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3A969" w14:textId="4C757082" w:rsidR="00DD0F74" w:rsidRDefault="00DD0F74" w:rsidP="00DD2614">
      <w:pPr>
        <w:jc w:val="center"/>
        <w:rPr>
          <w:rFonts w:ascii="Helvetica" w:hAnsi="Helvetica" w:cs="Arial"/>
          <w:b/>
          <w:bCs/>
          <w:sz w:val="20"/>
          <w:szCs w:val="20"/>
        </w:rPr>
      </w:pPr>
    </w:p>
    <w:p w14:paraId="176DB4C6" w14:textId="77777777" w:rsidR="00120098" w:rsidRDefault="00120098" w:rsidP="00C4CF87">
      <w:pPr>
        <w:jc w:val="center"/>
        <w:rPr>
          <w:rFonts w:ascii="Season Mix Medium" w:hAnsi="Season Mix Medium" w:cs="Arial"/>
          <w:b/>
          <w:bCs/>
        </w:rPr>
      </w:pPr>
    </w:p>
    <w:p w14:paraId="5EA4B30B" w14:textId="45CE53B2" w:rsidR="00231B64" w:rsidRPr="004B50BA" w:rsidRDefault="008E5864" w:rsidP="00C4CF87">
      <w:pPr>
        <w:jc w:val="center"/>
        <w:rPr>
          <w:rFonts w:ascii="Season Mix Medium" w:hAnsi="Season Mix Medium" w:cs="Arial"/>
          <w:b/>
          <w:bCs/>
        </w:rPr>
      </w:pPr>
      <w:r w:rsidRPr="004B50BA">
        <w:rPr>
          <w:rFonts w:ascii="Season Mix Medium" w:hAnsi="Season Mix Medium" w:cs="Arial"/>
          <w:b/>
          <w:bCs/>
        </w:rPr>
        <w:t>TURISMO IRLANDESE</w:t>
      </w:r>
      <w:r w:rsidR="448C2EC8" w:rsidRPr="004B50BA">
        <w:rPr>
          <w:rFonts w:ascii="Season Mix Medium" w:hAnsi="Season Mix Medium" w:cs="Arial"/>
          <w:b/>
          <w:bCs/>
        </w:rPr>
        <w:t xml:space="preserve"> A VERONA CON</w:t>
      </w:r>
      <w:r w:rsidR="57032FC8" w:rsidRPr="004B50BA">
        <w:rPr>
          <w:rFonts w:ascii="Season Mix Medium" w:hAnsi="Season Mix Medium" w:cs="Arial"/>
          <w:b/>
          <w:bCs/>
        </w:rPr>
        <w:t xml:space="preserve"> TOCATI’</w:t>
      </w:r>
      <w:r w:rsidR="0085308C" w:rsidRPr="004B50BA">
        <w:rPr>
          <w:rFonts w:ascii="Season Mix Medium" w:hAnsi="Season Mix Medium" w:cs="Arial"/>
          <w:b/>
          <w:bCs/>
        </w:rPr>
        <w:t xml:space="preserve"> </w:t>
      </w:r>
      <w:r w:rsidR="00B1382D" w:rsidRPr="004B50BA">
        <w:rPr>
          <w:rFonts w:ascii="Season Mix Medium" w:hAnsi="Season Mix Medium" w:cs="Arial"/>
          <w:b/>
          <w:bCs/>
        </w:rPr>
        <w:t>–</w:t>
      </w:r>
      <w:r w:rsidR="0085308C" w:rsidRPr="004B50BA">
        <w:rPr>
          <w:rFonts w:ascii="Season Mix Medium" w:hAnsi="Season Mix Medium" w:cs="Arial"/>
          <w:b/>
          <w:bCs/>
        </w:rPr>
        <w:t xml:space="preserve"> </w:t>
      </w:r>
      <w:r w:rsidR="00B1382D" w:rsidRPr="004B50BA">
        <w:rPr>
          <w:rFonts w:ascii="Season Mix Medium" w:hAnsi="Season Mix Medium" w:cs="Arial"/>
          <w:b/>
          <w:bCs/>
        </w:rPr>
        <w:t xml:space="preserve">FESTIVAL INTERNAZIONALE DEI GIOCHI DI STRADA </w:t>
      </w:r>
    </w:p>
    <w:p w14:paraId="01F5A9FC" w14:textId="4371473A" w:rsidR="008E5864" w:rsidRPr="004B50BA" w:rsidRDefault="00B1382D" w:rsidP="00C4CF87">
      <w:pPr>
        <w:jc w:val="center"/>
        <w:rPr>
          <w:rFonts w:ascii="Season Mix Medium" w:hAnsi="Season Mix Medium" w:cs="Arial"/>
          <w:b/>
          <w:bCs/>
        </w:rPr>
      </w:pPr>
      <w:r w:rsidRPr="004B50BA">
        <w:rPr>
          <w:rFonts w:ascii="Season Mix Medium" w:hAnsi="Season Mix Medium" w:cs="Arial"/>
          <w:b/>
          <w:bCs/>
        </w:rPr>
        <w:t>24</w:t>
      </w:r>
      <w:r w:rsidR="00723031" w:rsidRPr="004B50BA">
        <w:rPr>
          <w:rFonts w:ascii="Season Mix Medium" w:hAnsi="Season Mix Medium" w:cs="Arial"/>
          <w:b/>
          <w:bCs/>
        </w:rPr>
        <w:t>ª edizione</w:t>
      </w:r>
    </w:p>
    <w:p w14:paraId="178700B6" w14:textId="7F7908BB" w:rsidR="00231B64" w:rsidRPr="00231B64" w:rsidRDefault="00231B64" w:rsidP="00231B64">
      <w:pPr>
        <w:pStyle w:val="Heading1"/>
        <w:jc w:val="center"/>
        <w:rPr>
          <w:rFonts w:ascii="Season Mix Medium" w:hAnsi="Season Mix Medium"/>
          <w:b/>
          <w:color w:val="000000" w:themeColor="text1"/>
          <w:spacing w:val="4"/>
          <w:kern w:val="2"/>
          <w:sz w:val="24"/>
          <w:szCs w:val="24"/>
        </w:rPr>
      </w:pPr>
      <w:r w:rsidRPr="00231B64">
        <w:rPr>
          <w:rFonts w:ascii="Season Mix Medium" w:hAnsi="Season Mix Medium"/>
          <w:b/>
          <w:color w:val="000000" w:themeColor="text1"/>
          <w:spacing w:val="4"/>
          <w:kern w:val="2"/>
          <w:sz w:val="24"/>
          <w:szCs w:val="24"/>
        </w:rPr>
        <w:t xml:space="preserve">Il paese ospite d’onore è l’Irlanda, che sarà protagonista di un ricco programma in grado d’intrecciare pratiche ludiche, </w:t>
      </w:r>
      <w:r w:rsidR="008403B8">
        <w:rPr>
          <w:rFonts w:ascii="Season Mix Medium" w:hAnsi="Season Mix Medium"/>
          <w:b/>
          <w:color w:val="000000" w:themeColor="text1"/>
          <w:spacing w:val="4"/>
          <w:kern w:val="2"/>
          <w:sz w:val="24"/>
          <w:szCs w:val="24"/>
        </w:rPr>
        <w:t xml:space="preserve">cibo, </w:t>
      </w:r>
      <w:r w:rsidRPr="00231B64">
        <w:rPr>
          <w:rFonts w:ascii="Season Mix Medium" w:hAnsi="Season Mix Medium"/>
          <w:b/>
          <w:color w:val="000000" w:themeColor="text1"/>
          <w:spacing w:val="4"/>
          <w:kern w:val="2"/>
          <w:sz w:val="24"/>
          <w:szCs w:val="24"/>
        </w:rPr>
        <w:t>musiche e danze.</w:t>
      </w:r>
    </w:p>
    <w:p w14:paraId="313301FC" w14:textId="77777777" w:rsidR="00231B64" w:rsidRPr="00231B64" w:rsidRDefault="00231B64" w:rsidP="00231B64">
      <w:pPr>
        <w:pStyle w:val="Heading1"/>
        <w:jc w:val="center"/>
        <w:rPr>
          <w:rFonts w:ascii="Season Mix Medium" w:hAnsi="Season Mix Medium"/>
          <w:b/>
          <w:color w:val="000000" w:themeColor="text1"/>
          <w:spacing w:val="4"/>
          <w:kern w:val="2"/>
          <w:sz w:val="24"/>
          <w:szCs w:val="24"/>
        </w:rPr>
      </w:pPr>
      <w:r w:rsidRPr="00231B64">
        <w:rPr>
          <w:rFonts w:ascii="Season Mix Medium" w:hAnsi="Season Mix Medium"/>
          <w:b/>
          <w:color w:val="000000" w:themeColor="text1"/>
          <w:spacing w:val="4"/>
          <w:kern w:val="2"/>
          <w:sz w:val="24"/>
          <w:szCs w:val="24"/>
        </w:rPr>
        <w:t xml:space="preserve">Le strade e le piazze del quartiere Veronetta saranno animate da giochi tradizionali irlandesi, come il </w:t>
      </w:r>
      <w:r w:rsidRPr="00231B64">
        <w:rPr>
          <w:rFonts w:ascii="Season Mix Medium" w:hAnsi="Season Mix Medium"/>
          <w:b/>
          <w:i/>
          <w:iCs/>
          <w:color w:val="000000" w:themeColor="text1"/>
          <w:spacing w:val="4"/>
          <w:kern w:val="2"/>
          <w:sz w:val="24"/>
          <w:szCs w:val="24"/>
        </w:rPr>
        <w:t>Gaelic Football</w:t>
      </w:r>
      <w:r w:rsidRPr="00231B64">
        <w:rPr>
          <w:rFonts w:ascii="Season Mix Medium" w:hAnsi="Season Mix Medium"/>
          <w:b/>
          <w:color w:val="000000" w:themeColor="text1"/>
          <w:spacing w:val="4"/>
          <w:kern w:val="2"/>
          <w:sz w:val="24"/>
          <w:szCs w:val="24"/>
        </w:rPr>
        <w:t>, l’</w:t>
      </w:r>
      <w:r w:rsidRPr="00231B64">
        <w:rPr>
          <w:rFonts w:ascii="Season Mix Medium" w:hAnsi="Season Mix Medium"/>
          <w:b/>
          <w:i/>
          <w:iCs/>
          <w:color w:val="000000" w:themeColor="text1"/>
          <w:spacing w:val="4"/>
          <w:kern w:val="2"/>
          <w:sz w:val="24"/>
          <w:szCs w:val="24"/>
        </w:rPr>
        <w:t>Hurling</w:t>
      </w:r>
      <w:r w:rsidRPr="00231B64">
        <w:rPr>
          <w:rFonts w:ascii="Season Mix Medium" w:hAnsi="Season Mix Medium"/>
          <w:b/>
          <w:color w:val="000000" w:themeColor="text1"/>
          <w:spacing w:val="4"/>
          <w:kern w:val="2"/>
          <w:sz w:val="24"/>
          <w:szCs w:val="24"/>
        </w:rPr>
        <w:t xml:space="preserve">, il </w:t>
      </w:r>
      <w:r w:rsidRPr="00231B64">
        <w:rPr>
          <w:rFonts w:ascii="Season Mix Medium" w:hAnsi="Season Mix Medium"/>
          <w:b/>
          <w:i/>
          <w:iCs/>
          <w:color w:val="000000" w:themeColor="text1"/>
          <w:spacing w:val="4"/>
          <w:kern w:val="2"/>
          <w:sz w:val="24"/>
          <w:szCs w:val="24"/>
        </w:rPr>
        <w:t>Rounders</w:t>
      </w:r>
      <w:r w:rsidRPr="00231B64">
        <w:rPr>
          <w:rFonts w:ascii="Season Mix Medium" w:hAnsi="Season Mix Medium"/>
          <w:b/>
          <w:color w:val="000000" w:themeColor="text1"/>
          <w:spacing w:val="4"/>
          <w:kern w:val="2"/>
          <w:sz w:val="24"/>
          <w:szCs w:val="24"/>
        </w:rPr>
        <w:t xml:space="preserve">, il </w:t>
      </w:r>
      <w:r w:rsidRPr="00231B64">
        <w:rPr>
          <w:rFonts w:ascii="Season Mix Medium" w:hAnsi="Season Mix Medium"/>
          <w:b/>
          <w:i/>
          <w:iCs/>
          <w:color w:val="000000" w:themeColor="text1"/>
          <w:spacing w:val="4"/>
          <w:kern w:val="2"/>
          <w:sz w:val="24"/>
          <w:szCs w:val="24"/>
        </w:rPr>
        <w:t>Poc Fada</w:t>
      </w:r>
      <w:r w:rsidRPr="00231B64">
        <w:rPr>
          <w:rFonts w:ascii="Season Mix Medium" w:hAnsi="Season Mix Medium"/>
          <w:b/>
          <w:color w:val="000000" w:themeColor="text1"/>
          <w:spacing w:val="4"/>
          <w:kern w:val="2"/>
          <w:sz w:val="24"/>
          <w:szCs w:val="24"/>
        </w:rPr>
        <w:t xml:space="preserve"> e altri ancora e, in un’atmosfera immersiva e coinvolgente, si potranno scoprire gli elementi più rappresentativi dell’identità culturale gaelica.</w:t>
      </w:r>
    </w:p>
    <w:p w14:paraId="6F9DE5D5" w14:textId="77777777" w:rsidR="00231B64" w:rsidRDefault="00231B64" w:rsidP="00C4CF87">
      <w:pPr>
        <w:jc w:val="center"/>
        <w:rPr>
          <w:rFonts w:ascii="Helvetica" w:hAnsi="Helvetica" w:cs="Arial"/>
          <w:b/>
          <w:bCs/>
          <w:sz w:val="20"/>
          <w:szCs w:val="20"/>
        </w:rPr>
      </w:pPr>
    </w:p>
    <w:p w14:paraId="58F341F6" w14:textId="77777777" w:rsidR="008460BE" w:rsidRPr="009A14D6" w:rsidRDefault="0061153A" w:rsidP="0061153A">
      <w:pPr>
        <w:pStyle w:val="Heading1"/>
        <w:jc w:val="both"/>
        <w:rPr>
          <w:rFonts w:ascii="Arial Narrow" w:eastAsia="Times New Roman" w:hAnsi="Arial Narrow" w:cs="Arial"/>
          <w:color w:val="auto"/>
          <w:sz w:val="24"/>
          <w:szCs w:val="24"/>
        </w:rPr>
      </w:pPr>
      <w:r w:rsidRPr="008403B8">
        <w:rPr>
          <w:rFonts w:ascii="Arial Narrow" w:eastAsia="Times New Roman" w:hAnsi="Arial Narrow" w:cs="Arial"/>
          <w:b/>
          <w:bCs/>
          <w:color w:val="auto"/>
          <w:sz w:val="24"/>
          <w:szCs w:val="24"/>
        </w:rPr>
        <w:t>Venerdì 18, sabato 19 e domenica 20 settembre 2026</w:t>
      </w:r>
      <w:r w:rsidRPr="009A14D6">
        <w:rPr>
          <w:rFonts w:ascii="Arial Narrow" w:eastAsia="Times New Roman" w:hAnsi="Arial Narrow" w:cs="Arial"/>
          <w:color w:val="auto"/>
          <w:sz w:val="24"/>
          <w:szCs w:val="24"/>
        </w:rPr>
        <w:t>, il quartiere di Veronetta si trasformerà in un grande spazio urbano dedicato al gioco tradizionale come espressione culturale viva, capace di generare incontro, partecipazione e nuove relazioni tra le persone e le comunità. </w:t>
      </w:r>
    </w:p>
    <w:p w14:paraId="35EB8009" w14:textId="073656B4" w:rsidR="0061153A" w:rsidRPr="009A14D6" w:rsidRDefault="00F0723F" w:rsidP="0061153A">
      <w:pPr>
        <w:pStyle w:val="Heading1"/>
        <w:jc w:val="both"/>
        <w:rPr>
          <w:rFonts w:ascii="Arial Narrow" w:eastAsia="Times New Roman" w:hAnsi="Arial Narrow" w:cs="Arial"/>
          <w:color w:val="auto"/>
          <w:sz w:val="24"/>
          <w:szCs w:val="24"/>
        </w:rPr>
      </w:pPr>
      <w:r w:rsidRPr="009A14D6">
        <w:rPr>
          <w:rFonts w:ascii="Arial Narrow" w:eastAsia="Times New Roman" w:hAnsi="Arial Narrow" w:cs="Arial"/>
          <w:color w:val="auto"/>
          <w:sz w:val="24"/>
          <w:szCs w:val="24"/>
        </w:rPr>
        <w:t>O</w:t>
      </w:r>
      <w:r w:rsidR="0061153A" w:rsidRPr="009A14D6">
        <w:rPr>
          <w:rFonts w:ascii="Arial Narrow" w:eastAsia="Times New Roman" w:hAnsi="Arial Narrow" w:cs="Arial"/>
          <w:color w:val="auto"/>
          <w:sz w:val="24"/>
          <w:szCs w:val="24"/>
        </w:rPr>
        <w:t>spite d’onore</w:t>
      </w:r>
      <w:r w:rsidRPr="009A14D6">
        <w:rPr>
          <w:rFonts w:ascii="Arial Narrow" w:eastAsia="Times New Roman" w:hAnsi="Arial Narrow" w:cs="Arial"/>
          <w:color w:val="auto"/>
          <w:sz w:val="24"/>
          <w:szCs w:val="24"/>
        </w:rPr>
        <w:t xml:space="preserve"> dell’edizione 2026</w:t>
      </w:r>
      <w:r w:rsidR="0061153A" w:rsidRPr="009A14D6">
        <w:rPr>
          <w:rFonts w:ascii="Arial Narrow" w:eastAsia="Times New Roman" w:hAnsi="Arial Narrow" w:cs="Arial"/>
          <w:color w:val="auto"/>
          <w:sz w:val="24"/>
          <w:szCs w:val="24"/>
        </w:rPr>
        <w:t xml:space="preserve">, </w:t>
      </w:r>
      <w:r w:rsidR="0061153A" w:rsidRPr="009A14D6">
        <w:rPr>
          <w:rFonts w:ascii="Arial Narrow" w:eastAsia="Times New Roman" w:hAnsi="Arial Narrow" w:cs="Arial"/>
          <w:b/>
          <w:bCs/>
          <w:color w:val="auto"/>
          <w:sz w:val="24"/>
          <w:szCs w:val="24"/>
        </w:rPr>
        <w:t>l’Irlanda</w:t>
      </w:r>
      <w:r w:rsidR="0061153A" w:rsidRPr="009A14D6">
        <w:rPr>
          <w:rFonts w:ascii="Arial Narrow" w:eastAsia="Times New Roman" w:hAnsi="Arial Narrow" w:cs="Arial"/>
          <w:color w:val="auto"/>
          <w:sz w:val="24"/>
          <w:szCs w:val="24"/>
        </w:rPr>
        <w:t>, che sarà protagonista di un ricco programma in grado d’intrecciare pratiche ludiche, musiche e danze. </w:t>
      </w:r>
    </w:p>
    <w:p w14:paraId="66F3DB4E" w14:textId="77777777" w:rsidR="008460BE" w:rsidRPr="009A14D6" w:rsidRDefault="0061153A" w:rsidP="0061153A">
      <w:pPr>
        <w:pStyle w:val="Heading1"/>
        <w:jc w:val="both"/>
        <w:rPr>
          <w:rFonts w:ascii="Arial Narrow" w:eastAsia="Times New Roman" w:hAnsi="Arial Narrow" w:cs="Arial"/>
          <w:color w:val="auto"/>
          <w:sz w:val="24"/>
          <w:szCs w:val="24"/>
        </w:rPr>
      </w:pPr>
      <w:r w:rsidRPr="009A14D6">
        <w:rPr>
          <w:rFonts w:ascii="Arial Narrow" w:eastAsia="Times New Roman" w:hAnsi="Arial Narrow" w:cs="Arial"/>
          <w:color w:val="auto"/>
          <w:sz w:val="24"/>
          <w:szCs w:val="24"/>
        </w:rPr>
        <w:t>Tocatì – Festival Internazionale dei Giochi in Strada è promosso da Associazione Giochi Antichi in collaborazione con il Comune di Verona, con il sostegno della Regione del Veneto e dell’ICPI – Istituto Centrale per il Patrimonio Immateriale del Ministero della Cultura (MIC).</w:t>
      </w:r>
    </w:p>
    <w:p w14:paraId="269B97C3" w14:textId="5CA50DBD" w:rsidR="0061153A" w:rsidRPr="009A14D6" w:rsidRDefault="0061153A" w:rsidP="0061153A">
      <w:pPr>
        <w:pStyle w:val="Heading1"/>
        <w:jc w:val="both"/>
        <w:rPr>
          <w:rFonts w:ascii="Arial Narrow" w:eastAsia="Times New Roman" w:hAnsi="Arial Narrow" w:cs="Arial"/>
          <w:color w:val="auto"/>
          <w:sz w:val="24"/>
          <w:szCs w:val="24"/>
        </w:rPr>
      </w:pPr>
      <w:r w:rsidRPr="009A14D6">
        <w:rPr>
          <w:rFonts w:ascii="Arial Narrow" w:eastAsia="Times New Roman" w:hAnsi="Arial Narrow" w:cs="Arial"/>
          <w:color w:val="auto"/>
          <w:sz w:val="24"/>
          <w:szCs w:val="24"/>
        </w:rPr>
        <w:t>La partecipazione irlandese è realizzata in partnership con il Consolato Generale d’Irlanda, Turismo Irlandese e con Gaelic Games Europe, organismo di governo della Gaelic Athletic Association (GAA) in Europa.</w:t>
      </w:r>
    </w:p>
    <w:p w14:paraId="3DB9F2B2" w14:textId="75C75458" w:rsidR="00404F64" w:rsidRPr="009A14D6" w:rsidRDefault="00BB0A9E" w:rsidP="00404F64">
      <w:pPr>
        <w:pStyle w:val="Heading1"/>
        <w:jc w:val="both"/>
        <w:rPr>
          <w:rFonts w:ascii="Arial Narrow" w:eastAsia="Times New Roman" w:hAnsi="Arial Narrow" w:cs="Arial"/>
          <w:color w:val="auto"/>
          <w:sz w:val="24"/>
          <w:szCs w:val="24"/>
        </w:rPr>
      </w:pPr>
      <w:r w:rsidRPr="009A14D6">
        <w:rPr>
          <w:rFonts w:ascii="Arial Narrow" w:eastAsia="Times New Roman" w:hAnsi="Arial Narrow" w:cs="Arial"/>
          <w:color w:val="auto"/>
          <w:sz w:val="24"/>
          <w:szCs w:val="24"/>
        </w:rPr>
        <w:t>L’</w:t>
      </w:r>
      <w:r w:rsidR="00404F64" w:rsidRPr="009A14D6">
        <w:rPr>
          <w:rFonts w:ascii="Arial Narrow" w:eastAsia="Times New Roman" w:hAnsi="Arial Narrow" w:cs="Arial"/>
          <w:color w:val="auto"/>
          <w:sz w:val="24"/>
          <w:szCs w:val="24"/>
        </w:rPr>
        <w:t>obiettivo è</w:t>
      </w:r>
      <w:r w:rsidR="008E5864" w:rsidRPr="009A14D6">
        <w:rPr>
          <w:rFonts w:ascii="Arial Narrow" w:eastAsia="Times New Roman" w:hAnsi="Arial Narrow" w:cs="Arial"/>
          <w:color w:val="auto"/>
          <w:sz w:val="24"/>
          <w:szCs w:val="24"/>
        </w:rPr>
        <w:t xml:space="preserve"> di valorizzare lo straordinario patrimonio culturale, storico, paesaggistico e umano dell'isola. </w:t>
      </w:r>
      <w:r w:rsidR="00404F64" w:rsidRPr="009A14D6">
        <w:rPr>
          <w:rFonts w:ascii="Arial Narrow" w:eastAsia="Times New Roman" w:hAnsi="Arial Narrow" w:cs="Arial"/>
          <w:color w:val="auto"/>
          <w:sz w:val="24"/>
          <w:szCs w:val="24"/>
        </w:rPr>
        <w:t>“</w:t>
      </w:r>
      <w:r w:rsidR="00404F64" w:rsidRPr="009A14D6">
        <w:rPr>
          <w:rFonts w:ascii="Arial Narrow" w:eastAsia="Times New Roman" w:hAnsi="Arial Narrow" w:cs="Arial"/>
          <w:i/>
          <w:iCs/>
          <w:color w:val="auto"/>
          <w:sz w:val="24"/>
          <w:szCs w:val="24"/>
        </w:rPr>
        <w:t>Il Consolato Generale d’Irlanda</w:t>
      </w:r>
      <w:r w:rsidR="00404F64" w:rsidRPr="009A14D6">
        <w:rPr>
          <w:rFonts w:ascii="Arial Narrow" w:eastAsia="Times New Roman" w:hAnsi="Arial Narrow" w:cs="Arial"/>
          <w:color w:val="auto"/>
          <w:sz w:val="24"/>
          <w:szCs w:val="24"/>
        </w:rPr>
        <w:t xml:space="preserve"> – dichiara </w:t>
      </w:r>
      <w:r w:rsidR="00404F64" w:rsidRPr="009A14D6">
        <w:rPr>
          <w:rFonts w:ascii="Arial Narrow" w:eastAsia="Times New Roman" w:hAnsi="Arial Narrow" w:cs="Arial"/>
          <w:b/>
          <w:bCs/>
          <w:color w:val="auto"/>
          <w:sz w:val="24"/>
          <w:szCs w:val="24"/>
        </w:rPr>
        <w:t>Maria Sheehy, Console Generale di Irlanda a Milano</w:t>
      </w:r>
      <w:r w:rsidR="00404F64" w:rsidRPr="009A14D6">
        <w:rPr>
          <w:rFonts w:ascii="Arial Narrow" w:eastAsia="Times New Roman" w:hAnsi="Arial Narrow" w:cs="Arial"/>
          <w:color w:val="auto"/>
          <w:sz w:val="24"/>
          <w:szCs w:val="24"/>
        </w:rPr>
        <w:t xml:space="preserve"> - </w:t>
      </w:r>
      <w:r w:rsidR="00404F64" w:rsidRPr="009A14D6">
        <w:rPr>
          <w:rFonts w:ascii="Arial Narrow" w:eastAsia="Times New Roman" w:hAnsi="Arial Narrow" w:cs="Arial"/>
          <w:i/>
          <w:iCs/>
          <w:color w:val="auto"/>
          <w:sz w:val="24"/>
          <w:szCs w:val="24"/>
        </w:rPr>
        <w:t>è lieto di collaborare con Tocatì in qualità di Paese d’Onore, e, con il sostegno delle nostre agenzie statali e dei nostri partner, di portare a Verona gli sport della Gaelic Athletic Association (GAA), i giochi tradizionali che sono ancora oggi i più popolari in Irlanda.</w:t>
      </w:r>
      <w:r w:rsidR="0080752A" w:rsidRPr="009A14D6">
        <w:rPr>
          <w:rFonts w:ascii="Arial Narrow" w:eastAsia="Times New Roman" w:hAnsi="Arial Narrow" w:cs="Arial"/>
          <w:i/>
          <w:iCs/>
          <w:color w:val="auto"/>
          <w:sz w:val="24"/>
          <w:szCs w:val="24"/>
        </w:rPr>
        <w:t xml:space="preserve"> </w:t>
      </w:r>
      <w:r w:rsidR="00404F64" w:rsidRPr="009A14D6">
        <w:rPr>
          <w:rFonts w:ascii="Arial Narrow" w:eastAsia="Times New Roman" w:hAnsi="Arial Narrow" w:cs="Arial"/>
          <w:i/>
          <w:iCs/>
          <w:color w:val="auto"/>
          <w:sz w:val="24"/>
          <w:szCs w:val="24"/>
        </w:rPr>
        <w:t>Condividere le nostre tradizioni attraverso lo sport crea significative opportunità di comprensione reciproca, amicizia e collaborazione tra i nostri due Paesi. Per l’Irlanda e l’Italia, questo Festival Tocatì offre una piattaforma vivace per celebrare fianco a fianco i nostri ricchi patrimoni sportivi. Rafforza i legami tra le persone, promuove il turismo, lo</w:t>
      </w:r>
      <w:r w:rsidR="0080752A" w:rsidRPr="009A14D6">
        <w:rPr>
          <w:rFonts w:ascii="Arial Narrow" w:eastAsia="Times New Roman" w:hAnsi="Arial Narrow" w:cs="Arial"/>
          <w:i/>
          <w:iCs/>
          <w:color w:val="auto"/>
          <w:sz w:val="24"/>
          <w:szCs w:val="24"/>
        </w:rPr>
        <w:t xml:space="preserve"> </w:t>
      </w:r>
      <w:r w:rsidR="00404F64" w:rsidRPr="009A14D6">
        <w:rPr>
          <w:rFonts w:ascii="Arial Narrow" w:eastAsia="Times New Roman" w:hAnsi="Arial Narrow" w:cs="Arial"/>
          <w:i/>
          <w:iCs/>
          <w:color w:val="auto"/>
          <w:sz w:val="24"/>
          <w:szCs w:val="24"/>
        </w:rPr>
        <w:t>scambio culturale e apre nuove vie di collaborazione in settori quali lo sviluppo giovanile,</w:t>
      </w:r>
      <w:r w:rsidR="0080752A" w:rsidRPr="009A14D6">
        <w:rPr>
          <w:rFonts w:ascii="Arial Narrow" w:eastAsia="Times New Roman" w:hAnsi="Arial Narrow" w:cs="Arial"/>
          <w:i/>
          <w:iCs/>
          <w:color w:val="auto"/>
          <w:sz w:val="24"/>
          <w:szCs w:val="24"/>
        </w:rPr>
        <w:t xml:space="preserve"> </w:t>
      </w:r>
      <w:r w:rsidR="00404F64" w:rsidRPr="009A14D6">
        <w:rPr>
          <w:rFonts w:ascii="Arial Narrow" w:eastAsia="Times New Roman" w:hAnsi="Arial Narrow" w:cs="Arial"/>
          <w:i/>
          <w:iCs/>
          <w:color w:val="auto"/>
          <w:sz w:val="24"/>
          <w:szCs w:val="24"/>
        </w:rPr>
        <w:t>il coinvolgimento della comunità e la cooperazione economica — il tutto mettendo in</w:t>
      </w:r>
      <w:r w:rsidR="0080752A" w:rsidRPr="009A14D6">
        <w:rPr>
          <w:rFonts w:ascii="Arial Narrow" w:eastAsia="Times New Roman" w:hAnsi="Arial Narrow" w:cs="Arial"/>
          <w:i/>
          <w:iCs/>
          <w:color w:val="auto"/>
          <w:sz w:val="24"/>
          <w:szCs w:val="24"/>
        </w:rPr>
        <w:t xml:space="preserve"> </w:t>
      </w:r>
      <w:r w:rsidR="00404F64" w:rsidRPr="009A14D6">
        <w:rPr>
          <w:rFonts w:ascii="Arial Narrow" w:eastAsia="Times New Roman" w:hAnsi="Arial Narrow" w:cs="Arial"/>
          <w:i/>
          <w:iCs/>
          <w:color w:val="auto"/>
          <w:sz w:val="24"/>
          <w:szCs w:val="24"/>
        </w:rPr>
        <w:t>risalto la gioia e l’inclusività che i giochi tradizionali portano alle comunità di tutta Europa</w:t>
      </w:r>
      <w:r w:rsidR="00404F64" w:rsidRPr="009A14D6">
        <w:rPr>
          <w:rFonts w:ascii="Arial Narrow" w:eastAsia="Times New Roman" w:hAnsi="Arial Narrow" w:cs="Arial"/>
          <w:color w:val="auto"/>
          <w:sz w:val="24"/>
          <w:szCs w:val="24"/>
        </w:rPr>
        <w:t>.</w:t>
      </w:r>
    </w:p>
    <w:p w14:paraId="4886DBA6" w14:textId="21A05E86" w:rsidR="008E5864" w:rsidRPr="009A14D6" w:rsidRDefault="008E5864" w:rsidP="008E5864">
      <w:pPr>
        <w:jc w:val="both"/>
        <w:rPr>
          <w:rFonts w:ascii="Arial Narrow" w:hAnsi="Arial Narrow" w:cs="Arial"/>
        </w:rPr>
      </w:pPr>
    </w:p>
    <w:p w14:paraId="092721AF" w14:textId="77777777" w:rsidR="00AF6F98" w:rsidRPr="009A14D6" w:rsidRDefault="00AF6F98" w:rsidP="00AF6F98">
      <w:pPr>
        <w:jc w:val="both"/>
        <w:rPr>
          <w:rFonts w:ascii="Arial Narrow" w:hAnsi="Arial Narrow"/>
        </w:rPr>
      </w:pPr>
      <w:r w:rsidRPr="009A14D6">
        <w:rPr>
          <w:rFonts w:ascii="Arial Narrow" w:hAnsi="Arial Narrow"/>
          <w:i/>
          <w:iCs/>
        </w:rPr>
        <w:t>"Ogni viaggio in Irlanda nasce dall'incontro con le persone, le tradizioni e i territori. La nostra partecipazione a Tocatì è un invito a scoprire un'isola dove il patrimonio culturale è parte della vita quotidiana e rappresenta uno dei motivi più autentici per partire"</w:t>
      </w:r>
      <w:r w:rsidRPr="009A14D6">
        <w:rPr>
          <w:rFonts w:ascii="Arial Narrow" w:hAnsi="Arial Narrow"/>
        </w:rPr>
        <w:t xml:space="preserve">, dichiara </w:t>
      </w:r>
      <w:r w:rsidRPr="009A14D6">
        <w:rPr>
          <w:rFonts w:ascii="Arial Narrow" w:hAnsi="Arial Narrow"/>
          <w:b/>
          <w:bCs/>
        </w:rPr>
        <w:t>Marcella Ercolini</w:t>
      </w:r>
      <w:r w:rsidRPr="009A14D6">
        <w:rPr>
          <w:rFonts w:ascii="Arial Narrow" w:hAnsi="Arial Narrow"/>
        </w:rPr>
        <w:t xml:space="preserve">, </w:t>
      </w:r>
      <w:r w:rsidRPr="009A14D6">
        <w:rPr>
          <w:rFonts w:ascii="Arial Narrow" w:hAnsi="Arial Narrow"/>
          <w:b/>
          <w:bCs/>
        </w:rPr>
        <w:t>Direttrice di Turismo Irlandese in Italia</w:t>
      </w:r>
      <w:r w:rsidRPr="009A14D6">
        <w:rPr>
          <w:rFonts w:ascii="Arial Narrow" w:hAnsi="Arial Narrow"/>
        </w:rPr>
        <w:t>.</w:t>
      </w:r>
    </w:p>
    <w:p w14:paraId="6A9E8A99" w14:textId="77777777" w:rsidR="008E5864" w:rsidRPr="009A14D6" w:rsidRDefault="008E5864" w:rsidP="008E5864">
      <w:pPr>
        <w:rPr>
          <w:rFonts w:ascii="Arial Narrow" w:hAnsi="Arial Narrow" w:cs="Arial"/>
          <w:b/>
          <w:bCs/>
        </w:rPr>
      </w:pPr>
    </w:p>
    <w:p w14:paraId="4A09C13D" w14:textId="77777777" w:rsidR="00297C3F" w:rsidRDefault="00297C3F" w:rsidP="007F6992">
      <w:pPr>
        <w:jc w:val="both"/>
        <w:rPr>
          <w:rStyle w:val="Strong"/>
          <w:rFonts w:ascii="Arial Narrow" w:hAnsi="Arial Narrow" w:cs="Arial"/>
        </w:rPr>
      </w:pPr>
    </w:p>
    <w:p w14:paraId="0D0B5C56" w14:textId="77777777" w:rsidR="00297C3F" w:rsidRDefault="00297C3F" w:rsidP="007F6992">
      <w:pPr>
        <w:jc w:val="both"/>
        <w:rPr>
          <w:rStyle w:val="Strong"/>
          <w:rFonts w:ascii="Arial Narrow" w:hAnsi="Arial Narrow" w:cs="Arial"/>
        </w:rPr>
      </w:pPr>
    </w:p>
    <w:p w14:paraId="036FAB74" w14:textId="77777777" w:rsidR="00297C3F" w:rsidRDefault="00297C3F" w:rsidP="007F6992">
      <w:pPr>
        <w:jc w:val="both"/>
        <w:rPr>
          <w:rStyle w:val="Strong"/>
          <w:rFonts w:ascii="Arial Narrow" w:hAnsi="Arial Narrow" w:cs="Arial"/>
        </w:rPr>
      </w:pPr>
    </w:p>
    <w:p w14:paraId="63892EB6" w14:textId="07E1FB3B" w:rsidR="007F6992" w:rsidRPr="009A14D6" w:rsidRDefault="007F6992" w:rsidP="007F6992">
      <w:pPr>
        <w:jc w:val="both"/>
        <w:rPr>
          <w:rStyle w:val="Strong"/>
          <w:rFonts w:ascii="Arial Narrow" w:hAnsi="Arial Narrow" w:cs="Arial"/>
        </w:rPr>
      </w:pPr>
      <w:r w:rsidRPr="009A14D6">
        <w:rPr>
          <w:rStyle w:val="Strong"/>
          <w:rFonts w:ascii="Arial Narrow" w:hAnsi="Arial Narrow" w:cs="Arial"/>
        </w:rPr>
        <w:t>Patrimonio gaelico e musica: tra anniversari storici, spettacoli sportivi e itinerari di scoperta</w:t>
      </w:r>
    </w:p>
    <w:p w14:paraId="2EC10C8D" w14:textId="0B01177C" w:rsidR="00C4CF87" w:rsidRPr="009A14D6" w:rsidRDefault="00C4CF87" w:rsidP="00C4CF87">
      <w:pPr>
        <w:jc w:val="both"/>
        <w:rPr>
          <w:rStyle w:val="Strong"/>
          <w:rFonts w:ascii="Arial Narrow" w:hAnsi="Arial Narrow" w:cs="Arial"/>
        </w:rPr>
      </w:pPr>
    </w:p>
    <w:p w14:paraId="7E52D807" w14:textId="01E9DF2F" w:rsidR="007F6992" w:rsidRPr="009A14D6" w:rsidRDefault="007F6992" w:rsidP="007F6992">
      <w:pPr>
        <w:jc w:val="both"/>
        <w:rPr>
          <w:rFonts w:ascii="Arial Narrow" w:hAnsi="Arial Narrow" w:cs="Arial"/>
        </w:rPr>
      </w:pPr>
      <w:r w:rsidRPr="009A14D6">
        <w:rPr>
          <w:rFonts w:ascii="Arial Narrow" w:hAnsi="Arial Narrow" w:cs="Arial"/>
        </w:rPr>
        <w:t xml:space="preserve">L’isola d’Irlanda tutela un patrimonio culturale unico, profondamente radicato nell'identità gaelica. Il 2026 segna una ricorrenza significativa: il </w:t>
      </w:r>
      <w:r w:rsidRPr="009A14D6">
        <w:rPr>
          <w:rStyle w:val="Strong"/>
          <w:rFonts w:ascii="Arial Narrow" w:hAnsi="Arial Narrow" w:cs="Arial"/>
        </w:rPr>
        <w:t>centesimo anniversario del riconoscimento ufficiale della lingua gaelica</w:t>
      </w:r>
      <w:r w:rsidRPr="009A14D6">
        <w:rPr>
          <w:rFonts w:ascii="Arial Narrow" w:hAnsi="Arial Narrow" w:cs="Arial"/>
        </w:rPr>
        <w:t xml:space="preserve"> (</w:t>
      </w:r>
      <w:r w:rsidRPr="009A14D6">
        <w:rPr>
          <w:rStyle w:val="Emphasis"/>
          <w:rFonts w:ascii="Arial Narrow" w:hAnsi="Arial Narrow" w:cs="Arial"/>
        </w:rPr>
        <w:t>Gaeilge</w:t>
      </w:r>
      <w:r w:rsidRPr="009A14D6">
        <w:rPr>
          <w:rFonts w:ascii="Arial Narrow" w:hAnsi="Arial Narrow" w:cs="Arial"/>
        </w:rPr>
        <w:t>) come pilastro dello Stato, un idioma antico che oggi sperimenta una rinnovata diffusione tra le nuove generazioni. Questa eredità culturale si riflette direttamente nei giochi gaelic</w:t>
      </w:r>
      <w:r w:rsidR="0E6F6763" w:rsidRPr="009A14D6">
        <w:rPr>
          <w:rFonts w:ascii="Arial Narrow" w:hAnsi="Arial Narrow" w:cs="Arial"/>
        </w:rPr>
        <w:t>i</w:t>
      </w:r>
      <w:r w:rsidRPr="009A14D6">
        <w:rPr>
          <w:rFonts w:ascii="Arial Narrow" w:hAnsi="Arial Narrow" w:cs="Arial"/>
        </w:rPr>
        <w:t>, come il calcio gaelico e l'hurling (noto per essere lo sport su prato più veloce del mondo). Per chi visita l'isola, assistere a queste discipline rappresenta un'esperienza di forte impatto visivo ed emotivo: si tratta di sport spettacolari, veloci e dinamici, capaci di riempire stadi capienti come il Croke Park di Dublino grazie a un agonismo puro e a un profondo senso di appartenenza comunitario.</w:t>
      </w:r>
    </w:p>
    <w:p w14:paraId="5E5E30B0" w14:textId="77777777" w:rsidR="00DD0F74" w:rsidRPr="009A14D6" w:rsidRDefault="00DD0F74" w:rsidP="007F6992">
      <w:pPr>
        <w:jc w:val="both"/>
        <w:rPr>
          <w:rFonts w:ascii="Arial Narrow" w:hAnsi="Arial Narrow" w:cs="Arial"/>
        </w:rPr>
      </w:pPr>
    </w:p>
    <w:p w14:paraId="4B367828" w14:textId="22158C3C" w:rsidR="007F6992" w:rsidRPr="009A14D6" w:rsidRDefault="007F6992" w:rsidP="007F6992">
      <w:pPr>
        <w:jc w:val="both"/>
        <w:rPr>
          <w:rFonts w:ascii="Arial Narrow" w:hAnsi="Arial Narrow" w:cs="Arial"/>
        </w:rPr>
      </w:pPr>
      <w:r w:rsidRPr="009A14D6">
        <w:rPr>
          <w:rFonts w:ascii="Arial Narrow" w:hAnsi="Arial Narrow" w:cs="Arial"/>
        </w:rPr>
        <w:t>Oltre all'adrenalina degli sport, la socialità quotidiana dell'isola si esprime attraverso la musica tradizionale. Lungi dall'essere elementi statici, queste pratiche dimostrano una costante capacità di rinnovarsi, agendo come un efficace veicolo di incontro e scambio culturale per i viaggiatori</w:t>
      </w:r>
      <w:r w:rsidR="3783CF8A" w:rsidRPr="009A14D6">
        <w:rPr>
          <w:rFonts w:ascii="Arial Narrow" w:hAnsi="Arial Narrow" w:cs="Arial"/>
        </w:rPr>
        <w:t>, attraverso i numerosi festival musicali durante tutto l’anno.</w:t>
      </w:r>
      <w:r w:rsidRPr="009A14D6">
        <w:rPr>
          <w:rFonts w:ascii="Arial Narrow" w:hAnsi="Arial Narrow" w:cs="Arial"/>
        </w:rPr>
        <w:t xml:space="preserve"> Attraverso il coinvolgimento delle nuove generazioni, la spettacolarità degli eventi e la salvaguardia della propria lingua, l'isola riesce a proiettare la propria memoria storica in una dimensione di intrattenimento contemporaneo e inclusivo.</w:t>
      </w:r>
    </w:p>
    <w:p w14:paraId="7AE3446E" w14:textId="77777777" w:rsidR="008E5864" w:rsidRPr="009A14D6" w:rsidRDefault="008E5864" w:rsidP="008E5864">
      <w:pPr>
        <w:rPr>
          <w:rFonts w:ascii="Arial Narrow" w:hAnsi="Arial Narrow" w:cs="Arial"/>
          <w:b/>
          <w:bCs/>
        </w:rPr>
      </w:pPr>
    </w:p>
    <w:p w14:paraId="11D7C1DD" w14:textId="29E0E1D8" w:rsidR="008221B7" w:rsidRPr="00932B1D" w:rsidRDefault="008221B7" w:rsidP="00790216">
      <w:pPr>
        <w:jc w:val="both"/>
        <w:rPr>
          <w:rStyle w:val="Strong"/>
          <w:rFonts w:ascii="Arial Narrow" w:hAnsi="Arial Narrow" w:cs="Arial"/>
        </w:rPr>
      </w:pPr>
      <w:r w:rsidRPr="00932B1D">
        <w:rPr>
          <w:rStyle w:val="Strong"/>
          <w:rFonts w:ascii="Arial Narrow" w:hAnsi="Arial Narrow" w:cs="Arial"/>
        </w:rPr>
        <w:t>Turismo Irlandese porta la tradizione gastronomica a Tocat</w:t>
      </w:r>
      <w:r w:rsidR="00932B1D" w:rsidRPr="00932B1D">
        <w:rPr>
          <w:rFonts w:ascii="Arial Narrow" w:hAnsi="Arial Narrow" w:cs="Arial"/>
        </w:rPr>
        <w:t>ì</w:t>
      </w:r>
    </w:p>
    <w:p w14:paraId="701B86CB" w14:textId="77777777" w:rsidR="001F6C5E" w:rsidRDefault="001F6C5E" w:rsidP="00790216">
      <w:pPr>
        <w:jc w:val="both"/>
        <w:rPr>
          <w:rFonts w:ascii="Arial Narrow" w:hAnsi="Arial Narrow" w:cs="Arial"/>
        </w:rPr>
      </w:pPr>
    </w:p>
    <w:p w14:paraId="01E8FFD2" w14:textId="0820938C" w:rsidR="00E64E41" w:rsidRPr="00E64E41" w:rsidRDefault="001F6C5E" w:rsidP="008901BC">
      <w:pPr>
        <w:jc w:val="both"/>
        <w:rPr>
          <w:rFonts w:ascii="Arial Narrow" w:hAnsi="Arial Narrow" w:cs="Arial"/>
        </w:rPr>
      </w:pPr>
      <w:r>
        <w:rPr>
          <w:rFonts w:ascii="Arial Narrow" w:hAnsi="Arial Narrow" w:cs="Arial"/>
        </w:rPr>
        <w:t>Parte della cultura irlandese</w:t>
      </w:r>
      <w:r w:rsidR="00802DBA">
        <w:rPr>
          <w:rFonts w:ascii="Arial Narrow" w:hAnsi="Arial Narrow" w:cs="Arial"/>
        </w:rPr>
        <w:t>, passa anche attraverso la proposta gastronomica. Turismo Irland</w:t>
      </w:r>
      <w:r w:rsidR="00CF2442">
        <w:rPr>
          <w:rFonts w:ascii="Arial Narrow" w:hAnsi="Arial Narrow" w:cs="Arial"/>
        </w:rPr>
        <w:t>ese porterà</w:t>
      </w:r>
      <w:r w:rsidR="00932B1D">
        <w:rPr>
          <w:rFonts w:ascii="Arial Narrow" w:hAnsi="Arial Narrow" w:cs="Arial"/>
        </w:rPr>
        <w:t xml:space="preserve"> quindi</w:t>
      </w:r>
      <w:r w:rsidR="00CF2442">
        <w:rPr>
          <w:rFonts w:ascii="Arial Narrow" w:hAnsi="Arial Narrow" w:cs="Arial"/>
        </w:rPr>
        <w:t xml:space="preserve"> a Tocatì</w:t>
      </w:r>
      <w:r w:rsidR="004C102F">
        <w:rPr>
          <w:rFonts w:ascii="Arial Narrow" w:hAnsi="Arial Narrow" w:cs="Arial"/>
        </w:rPr>
        <w:t xml:space="preserve"> </w:t>
      </w:r>
      <w:r w:rsidR="00802DBA" w:rsidRPr="00802DBA">
        <w:rPr>
          <w:rFonts w:ascii="Arial Narrow" w:hAnsi="Arial Narrow" w:cs="Arial"/>
        </w:rPr>
        <w:t>un programma che includer</w:t>
      </w:r>
      <w:r w:rsidR="002E20B0">
        <w:rPr>
          <w:rFonts w:ascii="Arial Narrow" w:hAnsi="Arial Narrow" w:cs="Arial"/>
        </w:rPr>
        <w:t>à</w:t>
      </w:r>
      <w:r w:rsidR="00802DBA" w:rsidRPr="00802DBA">
        <w:rPr>
          <w:rFonts w:ascii="Arial Narrow" w:hAnsi="Arial Narrow" w:cs="Arial"/>
        </w:rPr>
        <w:t xml:space="preserve"> </w:t>
      </w:r>
      <w:r w:rsidR="004C102F">
        <w:rPr>
          <w:rFonts w:ascii="Arial Narrow" w:hAnsi="Arial Narrow" w:cs="Arial"/>
        </w:rPr>
        <w:t>la</w:t>
      </w:r>
      <w:r w:rsidR="00802DBA" w:rsidRPr="00802DBA">
        <w:rPr>
          <w:rFonts w:ascii="Arial Narrow" w:hAnsi="Arial Narrow" w:cs="Arial"/>
        </w:rPr>
        <w:t xml:space="preserve"> </w:t>
      </w:r>
      <w:r w:rsidR="00802DBA" w:rsidRPr="00802DBA">
        <w:rPr>
          <w:rFonts w:ascii="Arial Narrow" w:hAnsi="Arial Narrow" w:cs="Arial"/>
          <w:b/>
        </w:rPr>
        <w:t>cucina irlandese</w:t>
      </w:r>
      <w:r w:rsidR="00802DBA" w:rsidRPr="00802DBA">
        <w:rPr>
          <w:rFonts w:ascii="Arial Narrow" w:hAnsi="Arial Narrow" w:cs="Arial"/>
        </w:rPr>
        <w:t xml:space="preserve">, in collaborazione con </w:t>
      </w:r>
      <w:r w:rsidR="00802DBA" w:rsidRPr="002E20B0">
        <w:rPr>
          <w:rFonts w:ascii="Arial Narrow" w:hAnsi="Arial Narrow" w:cs="Arial"/>
          <w:b/>
          <w:bCs/>
        </w:rPr>
        <w:t>Good Food Ireland</w:t>
      </w:r>
      <w:r w:rsidR="00802DBA" w:rsidRPr="00802DBA">
        <w:rPr>
          <w:rFonts w:ascii="Arial Narrow" w:hAnsi="Arial Narrow" w:cs="Arial"/>
        </w:rPr>
        <w:t xml:space="preserve">, </w:t>
      </w:r>
      <w:r w:rsidR="002E20B0" w:rsidRPr="009A14D6">
        <w:rPr>
          <w:rStyle w:val="Strong"/>
          <w:rFonts w:ascii="Arial Narrow" w:hAnsi="Arial Narrow"/>
        </w:rPr>
        <w:t>la rete ufficiale e il marchio di garanzia</w:t>
      </w:r>
      <w:r w:rsidR="002E20B0" w:rsidRPr="009A14D6">
        <w:rPr>
          <w:rFonts w:ascii="Arial Narrow" w:hAnsi="Arial Narrow"/>
        </w:rPr>
        <w:t xml:space="preserve"> della migliore esperienza agroalimentare e dell'ospitalità dell'isola</w:t>
      </w:r>
      <w:r w:rsidR="002E20B0">
        <w:rPr>
          <w:rFonts w:ascii="Arial Narrow" w:hAnsi="Arial Narrow"/>
        </w:rPr>
        <w:t xml:space="preserve"> </w:t>
      </w:r>
      <w:r w:rsidR="00802DBA" w:rsidRPr="00802DBA">
        <w:rPr>
          <w:rFonts w:ascii="Arial Narrow" w:hAnsi="Arial Narrow" w:cs="Arial"/>
        </w:rPr>
        <w:t>per scoprire i sapori e i gesti della tradizione culinaria d’Irlanda</w:t>
      </w:r>
      <w:r w:rsidR="008221B7">
        <w:rPr>
          <w:rFonts w:ascii="Arial Narrow" w:hAnsi="Arial Narrow" w:cs="Arial"/>
        </w:rPr>
        <w:t xml:space="preserve">. </w:t>
      </w:r>
      <w:r w:rsidR="00E64E41">
        <w:rPr>
          <w:rFonts w:ascii="Arial Narrow" w:hAnsi="Arial Narrow" w:cs="Arial"/>
        </w:rPr>
        <w:t xml:space="preserve">Si tratta di </w:t>
      </w:r>
      <w:r w:rsidR="00E64E41" w:rsidRPr="00E64E41">
        <w:rPr>
          <w:rFonts w:ascii="Arial Narrow" w:hAnsi="Arial Narrow" w:cs="Arial"/>
        </w:rPr>
        <w:t>6 sessioni di live cooking nel weekend con chef irlandesi e italiani per un percorso gastronomico alla scoperta delle eccellenze irlandes</w:t>
      </w:r>
      <w:r w:rsidR="008901BC">
        <w:rPr>
          <w:rFonts w:ascii="Arial Narrow" w:hAnsi="Arial Narrow" w:cs="Arial"/>
        </w:rPr>
        <w:t xml:space="preserve">i. </w:t>
      </w:r>
    </w:p>
    <w:p w14:paraId="1AA35BFA" w14:textId="62AAC566" w:rsidR="002E20B0" w:rsidRDefault="002E20B0" w:rsidP="00790216">
      <w:pPr>
        <w:jc w:val="both"/>
        <w:rPr>
          <w:rFonts w:ascii="Arial Narrow" w:hAnsi="Arial Narrow" w:cs="Arial"/>
        </w:rPr>
      </w:pPr>
    </w:p>
    <w:p w14:paraId="3E2D7A65" w14:textId="104066EB" w:rsidR="00DD0F74" w:rsidRPr="009A14D6" w:rsidRDefault="00794205" w:rsidP="00790216">
      <w:pPr>
        <w:jc w:val="both"/>
        <w:rPr>
          <w:rFonts w:ascii="Arial Narrow" w:hAnsi="Arial Narrow" w:cs="Arial"/>
        </w:rPr>
      </w:pPr>
      <w:r w:rsidRPr="009A14D6">
        <w:rPr>
          <w:rFonts w:ascii="Arial Narrow" w:hAnsi="Arial Narrow" w:cs="Arial"/>
        </w:rPr>
        <w:t xml:space="preserve">La proposta enogastronomica </w:t>
      </w:r>
      <w:r w:rsidR="00EB534E">
        <w:rPr>
          <w:rFonts w:ascii="Arial Narrow" w:hAnsi="Arial Narrow" w:cs="Arial"/>
        </w:rPr>
        <w:t xml:space="preserve">irlandese </w:t>
      </w:r>
      <w:r w:rsidRPr="009A14D6">
        <w:rPr>
          <w:rFonts w:ascii="Arial Narrow" w:hAnsi="Arial Narrow" w:cs="Arial"/>
        </w:rPr>
        <w:t xml:space="preserve">riflette la </w:t>
      </w:r>
      <w:r w:rsidRPr="009A14D6">
        <w:rPr>
          <w:rFonts w:ascii="Arial Narrow" w:hAnsi="Arial Narrow" w:cs="Arial"/>
          <w:b/>
          <w:bCs/>
        </w:rPr>
        <w:t>straordinaria varietà</w:t>
      </w:r>
      <w:r w:rsidRPr="009A14D6">
        <w:rPr>
          <w:rFonts w:ascii="Arial Narrow" w:hAnsi="Arial Narrow" w:cs="Arial"/>
        </w:rPr>
        <w:t xml:space="preserve"> di </w:t>
      </w:r>
      <w:r w:rsidRPr="009A14D6">
        <w:rPr>
          <w:rFonts w:ascii="Arial Narrow" w:hAnsi="Arial Narrow" w:cs="Arial"/>
          <w:b/>
          <w:bCs/>
        </w:rPr>
        <w:t>risorse naturali</w:t>
      </w:r>
      <w:r w:rsidRPr="009A14D6">
        <w:rPr>
          <w:rFonts w:ascii="Arial Narrow" w:hAnsi="Arial Narrow" w:cs="Arial"/>
        </w:rPr>
        <w:t xml:space="preserve"> di ogni area dell'isola. La cucina contemporanea vive oggi un vero e proprio rinascimento culinario, guidato dalla crescita dei </w:t>
      </w:r>
      <w:r w:rsidRPr="009A14D6">
        <w:rPr>
          <w:rFonts w:ascii="Arial Narrow" w:hAnsi="Arial Narrow" w:cs="Arial"/>
          <w:b/>
          <w:bCs/>
        </w:rPr>
        <w:t>ristoranti stellati Michelin</w:t>
      </w:r>
      <w:r w:rsidRPr="009A14D6">
        <w:rPr>
          <w:rFonts w:ascii="Arial Narrow" w:hAnsi="Arial Narrow" w:cs="Arial"/>
        </w:rPr>
        <w:t xml:space="preserve"> (che nell'intera isola </w:t>
      </w:r>
      <w:r w:rsidR="00DD0F74" w:rsidRPr="009A14D6">
        <w:rPr>
          <w:rFonts w:ascii="Arial Narrow" w:hAnsi="Arial Narrow" w:cs="Arial"/>
        </w:rPr>
        <w:t xml:space="preserve">nel 2026 </w:t>
      </w:r>
      <w:r w:rsidRPr="009A14D6">
        <w:rPr>
          <w:rFonts w:ascii="Arial Narrow" w:hAnsi="Arial Narrow" w:cs="Arial"/>
        </w:rPr>
        <w:t>hanno raggiunto quota 25)</w:t>
      </w:r>
      <w:r w:rsidR="00DD0F74" w:rsidRPr="009A14D6">
        <w:rPr>
          <w:rFonts w:ascii="Arial Narrow" w:hAnsi="Arial Narrow" w:cs="Arial"/>
        </w:rPr>
        <w:t xml:space="preserve">, </w:t>
      </w:r>
      <w:r w:rsidRPr="009A14D6">
        <w:rPr>
          <w:rFonts w:ascii="Arial Narrow" w:hAnsi="Arial Narrow" w:cs="Arial"/>
        </w:rPr>
        <w:t xml:space="preserve">ma radicato soprattutto nei </w:t>
      </w:r>
      <w:r w:rsidRPr="009A14D6">
        <w:rPr>
          <w:rFonts w:ascii="Arial Narrow" w:hAnsi="Arial Narrow" w:cs="Arial"/>
          <w:b/>
          <w:bCs/>
        </w:rPr>
        <w:t>pub tradizionali</w:t>
      </w:r>
      <w:r w:rsidRPr="009A14D6">
        <w:rPr>
          <w:rFonts w:ascii="Arial Narrow" w:hAnsi="Arial Narrow" w:cs="Arial"/>
        </w:rPr>
        <w:t xml:space="preserve">, </w:t>
      </w:r>
      <w:r w:rsidRPr="009A14D6">
        <w:rPr>
          <w:rFonts w:ascii="Arial Narrow" w:hAnsi="Arial Narrow" w:cs="Arial"/>
          <w:b/>
          <w:bCs/>
        </w:rPr>
        <w:t>nelle locande</w:t>
      </w:r>
      <w:r w:rsidRPr="009A14D6">
        <w:rPr>
          <w:rFonts w:ascii="Arial Narrow" w:hAnsi="Arial Narrow" w:cs="Arial"/>
        </w:rPr>
        <w:t xml:space="preserve"> e nelle </w:t>
      </w:r>
      <w:r w:rsidRPr="009A14D6">
        <w:rPr>
          <w:rFonts w:ascii="Arial Narrow" w:hAnsi="Arial Narrow" w:cs="Arial"/>
          <w:b/>
          <w:bCs/>
        </w:rPr>
        <w:t>osterie storiche</w:t>
      </w:r>
      <w:r w:rsidRPr="009A14D6">
        <w:rPr>
          <w:rFonts w:ascii="Arial Narrow" w:hAnsi="Arial Narrow" w:cs="Arial"/>
        </w:rPr>
        <w:t xml:space="preserve">, dove l'altissimo livello della materia prima si esprime nei piatti più autentici della tradizione. Questo successo si basa su </w:t>
      </w:r>
      <w:r w:rsidRPr="009A14D6">
        <w:rPr>
          <w:rFonts w:ascii="Arial Narrow" w:hAnsi="Arial Narrow" w:cs="Arial"/>
          <w:b/>
          <w:bCs/>
        </w:rPr>
        <w:t>ingredienti d'eccellenza e sostenibili</w:t>
      </w:r>
      <w:r w:rsidRPr="009A14D6">
        <w:rPr>
          <w:rFonts w:ascii="Arial Narrow" w:hAnsi="Arial Narrow" w:cs="Arial"/>
        </w:rPr>
        <w:t xml:space="preserve">: dalle rinomate carni </w:t>
      </w:r>
      <w:r w:rsidRPr="009A14D6">
        <w:rPr>
          <w:rStyle w:val="Emphasis"/>
          <w:rFonts w:ascii="Arial Narrow" w:hAnsi="Arial Narrow" w:cs="Arial"/>
        </w:rPr>
        <w:t>grass-fed</w:t>
      </w:r>
      <w:r w:rsidRPr="009A14D6">
        <w:rPr>
          <w:rFonts w:ascii="Arial Narrow" w:hAnsi="Arial Narrow" w:cs="Arial"/>
        </w:rPr>
        <w:t xml:space="preserve"> (da animali allevati al pascolo libero, che garantisce sapore e marezzatura unici), alla ricca varietà di latticini e formaggi artigianali, fino alle coltivazioni biologiche e alle risorse del mare, come le ostriche e il pesce freschissimo provenienti dalle acque incontaminate dell'Atlantico. </w:t>
      </w:r>
    </w:p>
    <w:p w14:paraId="04D3FC18" w14:textId="77777777" w:rsidR="00DD0F74" w:rsidRPr="009A14D6" w:rsidRDefault="00DD0F74" w:rsidP="00790216">
      <w:pPr>
        <w:jc w:val="both"/>
        <w:rPr>
          <w:rFonts w:ascii="Arial Narrow" w:hAnsi="Arial Narrow" w:cs="Arial"/>
        </w:rPr>
      </w:pPr>
    </w:p>
    <w:p w14:paraId="19945172" w14:textId="71BD4383" w:rsidR="00794205" w:rsidRPr="009A14D6" w:rsidRDefault="00794205" w:rsidP="00790216">
      <w:pPr>
        <w:jc w:val="both"/>
        <w:rPr>
          <w:rFonts w:ascii="Arial Narrow" w:hAnsi="Arial Narrow" w:cs="Arial"/>
        </w:rPr>
      </w:pPr>
      <w:r w:rsidRPr="009A14D6">
        <w:rPr>
          <w:rFonts w:ascii="Arial Narrow" w:hAnsi="Arial Narrow" w:cs="Arial"/>
        </w:rPr>
        <w:t xml:space="preserve">Un patrimonio che oggi si riflette anche in un'ampia offerta di </w:t>
      </w:r>
      <w:r w:rsidRPr="009A14D6">
        <w:rPr>
          <w:rFonts w:ascii="Arial Narrow" w:hAnsi="Arial Narrow" w:cs="Arial"/>
          <w:b/>
          <w:bCs/>
        </w:rPr>
        <w:t>turismo esperienziale</w:t>
      </w:r>
      <w:r w:rsidRPr="009A14D6">
        <w:rPr>
          <w:rFonts w:ascii="Arial Narrow" w:hAnsi="Arial Narrow" w:cs="Arial"/>
        </w:rPr>
        <w:t xml:space="preserve">: i viaggiatori possono infatti vivere in prima persona percorsi di scoperta e degustazione direttamente presso i produttori locali, visitando fattorie didattiche, storiche distillerie di whiskey artigianale, birrifici indipendenti, allevamenti di ostriche e partecipando a sessioni guidate di </w:t>
      </w:r>
      <w:r w:rsidRPr="009A14D6">
        <w:rPr>
          <w:rStyle w:val="Emphasis"/>
          <w:rFonts w:ascii="Arial Narrow" w:hAnsi="Arial Narrow" w:cs="Arial"/>
        </w:rPr>
        <w:t>foraging</w:t>
      </w:r>
      <w:r w:rsidRPr="009A14D6">
        <w:rPr>
          <w:rFonts w:ascii="Arial Narrow" w:hAnsi="Arial Narrow" w:cs="Arial"/>
        </w:rPr>
        <w:t xml:space="preserve"> di alghe ed erbe spontanee lungo le coste e nei boschi. La gastronomia irlandese si </w:t>
      </w:r>
      <w:r w:rsidR="00061134" w:rsidRPr="009A14D6">
        <w:rPr>
          <w:rFonts w:ascii="Arial Narrow" w:hAnsi="Arial Narrow" w:cs="Arial"/>
        </w:rPr>
        <w:t>qualifica</w:t>
      </w:r>
      <w:r w:rsidRPr="009A14D6">
        <w:rPr>
          <w:rFonts w:ascii="Arial Narrow" w:hAnsi="Arial Narrow" w:cs="Arial"/>
        </w:rPr>
        <w:t xml:space="preserve"> così come espressione concreta dell'impegno del Paese per la sostenibilità ambientale e sociale, collegando l'heritage del territorio a una creatività futura e rispettosa delle micro-comunità locali.</w:t>
      </w:r>
    </w:p>
    <w:p w14:paraId="34C053E5" w14:textId="21EE2A9E" w:rsidR="00337750" w:rsidRPr="009A14D6" w:rsidRDefault="00337750" w:rsidP="006C3742">
      <w:pPr>
        <w:pStyle w:val="Heading1"/>
        <w:rPr>
          <w:rFonts w:ascii="Arial Narrow" w:hAnsi="Arial Narrow"/>
          <w:b/>
          <w:color w:val="000000" w:themeColor="text1"/>
          <w:spacing w:val="4"/>
          <w:kern w:val="2"/>
          <w:sz w:val="24"/>
          <w:szCs w:val="24"/>
        </w:rPr>
      </w:pPr>
      <w:r w:rsidRPr="009A14D6">
        <w:rPr>
          <w:rFonts w:ascii="Arial Narrow" w:hAnsi="Arial Narrow"/>
          <w:b/>
          <w:i/>
          <w:iCs/>
          <w:color w:val="000000" w:themeColor="text1"/>
          <w:spacing w:val="4"/>
          <w:kern w:val="2"/>
          <w:sz w:val="24"/>
          <w:szCs w:val="24"/>
        </w:rPr>
        <w:t>TOCATÌ</w:t>
      </w:r>
      <w:r w:rsidRPr="009A14D6">
        <w:rPr>
          <w:rFonts w:ascii="Arial Narrow" w:hAnsi="Arial Narrow"/>
          <w:b/>
          <w:color w:val="000000" w:themeColor="text1"/>
          <w:spacing w:val="4"/>
          <w:kern w:val="2"/>
          <w:sz w:val="24"/>
          <w:szCs w:val="24"/>
        </w:rPr>
        <w:t xml:space="preserve"> – Festival Internazionale dei Giochi in Strada</w:t>
      </w:r>
      <w:r w:rsidRPr="009A14D6">
        <w:rPr>
          <w:rFonts w:ascii="Arial Narrow" w:hAnsi="Arial Narrow"/>
          <w:b/>
          <w:color w:val="000000" w:themeColor="text1"/>
          <w:spacing w:val="4"/>
          <w:kern w:val="2"/>
          <w:sz w:val="24"/>
          <w:szCs w:val="24"/>
        </w:rPr>
        <w:br/>
      </w:r>
      <w:r w:rsidRPr="009A14D6">
        <w:rPr>
          <w:rFonts w:ascii="Arial Narrow" w:hAnsi="Arial Narrow"/>
          <w:color w:val="000000" w:themeColor="text1"/>
          <w:spacing w:val="4"/>
          <w:kern w:val="2"/>
          <w:sz w:val="24"/>
          <w:szCs w:val="24"/>
        </w:rPr>
        <w:t>Verona, quartiere Veronetta</w:t>
      </w:r>
      <w:r w:rsidR="006C3742" w:rsidRPr="009A14D6">
        <w:rPr>
          <w:rFonts w:ascii="Arial Narrow" w:hAnsi="Arial Narrow"/>
          <w:b/>
          <w:color w:val="000000" w:themeColor="text1"/>
          <w:spacing w:val="4"/>
          <w:kern w:val="2"/>
          <w:sz w:val="24"/>
          <w:szCs w:val="24"/>
        </w:rPr>
        <w:br/>
      </w:r>
      <w:r w:rsidRPr="009A14D6">
        <w:rPr>
          <w:rFonts w:ascii="Arial Narrow" w:hAnsi="Arial Narrow"/>
          <w:b/>
          <w:color w:val="000000" w:themeColor="text1"/>
          <w:spacing w:val="4"/>
          <w:kern w:val="2"/>
          <w:sz w:val="24"/>
          <w:szCs w:val="24"/>
        </w:rPr>
        <w:t>Venerdì 18, sabato 19 e domenica 20 settembre 2026</w:t>
      </w:r>
    </w:p>
    <w:p w14:paraId="619362FB" w14:textId="24B4682C" w:rsidR="00337750" w:rsidRPr="009A14D6" w:rsidRDefault="00337750" w:rsidP="006C3742">
      <w:pPr>
        <w:pStyle w:val="Heading1"/>
        <w:rPr>
          <w:rFonts w:ascii="Arial Narrow" w:hAnsi="Arial Narrow"/>
          <w:bCs/>
          <w:color w:val="000000" w:themeColor="text1"/>
          <w:spacing w:val="4"/>
          <w:kern w:val="2"/>
          <w:sz w:val="24"/>
          <w:szCs w:val="24"/>
        </w:rPr>
      </w:pPr>
      <w:r w:rsidRPr="009A14D6">
        <w:rPr>
          <w:rFonts w:ascii="Arial Narrow" w:hAnsi="Arial Narrow"/>
          <w:color w:val="000000" w:themeColor="text1"/>
          <w:spacing w:val="4"/>
          <w:kern w:val="2"/>
          <w:sz w:val="24"/>
          <w:szCs w:val="24"/>
        </w:rPr>
        <w:t>Sito web</w:t>
      </w:r>
      <w:r w:rsidR="00650C49" w:rsidRPr="009A14D6">
        <w:rPr>
          <w:rFonts w:ascii="Arial Narrow" w:hAnsi="Arial Narrow"/>
          <w:bCs/>
          <w:color w:val="000000" w:themeColor="text1"/>
          <w:spacing w:val="4"/>
          <w:kern w:val="2"/>
          <w:sz w:val="24"/>
          <w:szCs w:val="24"/>
        </w:rPr>
        <w:br/>
      </w:r>
      <w:hyperlink r:id="rId10" w:history="1">
        <w:r w:rsidR="00650C49" w:rsidRPr="009A14D6">
          <w:rPr>
            <w:rStyle w:val="Hyperlink"/>
            <w:rFonts w:ascii="Arial Narrow" w:hAnsi="Arial Narrow"/>
            <w:spacing w:val="4"/>
            <w:kern w:val="2"/>
            <w:sz w:val="24"/>
            <w:szCs w:val="24"/>
          </w:rPr>
          <w:t>www.tocati.it</w:t>
        </w:r>
      </w:hyperlink>
      <w:r w:rsidRPr="009A14D6">
        <w:rPr>
          <w:rFonts w:ascii="Arial Narrow" w:hAnsi="Arial Narrow"/>
          <w:color w:val="000000" w:themeColor="text1"/>
          <w:spacing w:val="4"/>
          <w:kern w:val="2"/>
          <w:sz w:val="24"/>
          <w:szCs w:val="24"/>
        </w:rPr>
        <w:t xml:space="preserve"> </w:t>
      </w:r>
    </w:p>
    <w:sectPr w:rsidR="00337750" w:rsidRPr="009A14D6" w:rsidSect="00061134">
      <w:headerReference w:type="even" r:id="rId11"/>
      <w:headerReference w:type="default" r:id="rId12"/>
      <w:footerReference w:type="even" r:id="rId13"/>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0D4B" w14:textId="77777777" w:rsidR="00716AB4" w:rsidRDefault="00716AB4" w:rsidP="008E5864">
      <w:r>
        <w:separator/>
      </w:r>
    </w:p>
  </w:endnote>
  <w:endnote w:type="continuationSeparator" w:id="0">
    <w:p w14:paraId="3718EBDB" w14:textId="77777777" w:rsidR="00716AB4" w:rsidRDefault="00716AB4" w:rsidP="008E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ason Mix Medium">
    <w:panose1 w:val="020E0604070406020203"/>
    <w:charset w:val="00"/>
    <w:family w:val="swiss"/>
    <w:pitch w:val="variable"/>
    <w:sig w:usb0="A10000FF" w:usb1="1001A47B" w:usb2="00000000" w:usb3="00000000" w:csb0="0000019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C4CF87" w14:paraId="670255F9" w14:textId="77777777" w:rsidTr="00C4CF87">
      <w:trPr>
        <w:trHeight w:val="300"/>
      </w:trPr>
      <w:tc>
        <w:tcPr>
          <w:tcW w:w="3210" w:type="dxa"/>
        </w:tcPr>
        <w:p w14:paraId="480D7C35" w14:textId="6C806DE9" w:rsidR="00C4CF87" w:rsidRDefault="00C4CF87" w:rsidP="00C4CF87">
          <w:pPr>
            <w:pStyle w:val="Header"/>
            <w:ind w:left="-115"/>
          </w:pPr>
        </w:p>
      </w:tc>
      <w:tc>
        <w:tcPr>
          <w:tcW w:w="3210" w:type="dxa"/>
        </w:tcPr>
        <w:p w14:paraId="6D6AC81E" w14:textId="25D99A0A" w:rsidR="00C4CF87" w:rsidRDefault="00C4CF87" w:rsidP="00C4CF87">
          <w:pPr>
            <w:pStyle w:val="Header"/>
            <w:jc w:val="center"/>
          </w:pPr>
        </w:p>
      </w:tc>
      <w:tc>
        <w:tcPr>
          <w:tcW w:w="3210" w:type="dxa"/>
        </w:tcPr>
        <w:p w14:paraId="38A65BDF" w14:textId="58842EC3" w:rsidR="00C4CF87" w:rsidRDefault="00C4CF87" w:rsidP="00C4CF87">
          <w:pPr>
            <w:pStyle w:val="Header"/>
            <w:ind w:right="-115"/>
            <w:jc w:val="right"/>
          </w:pPr>
        </w:p>
      </w:tc>
    </w:tr>
  </w:tbl>
  <w:p w14:paraId="27807BA2" w14:textId="10656C50" w:rsidR="00C4CF87" w:rsidRDefault="00C4CF87" w:rsidP="00C4C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C4CF87" w14:paraId="66A19511" w14:textId="77777777" w:rsidTr="00C4CF87">
      <w:trPr>
        <w:trHeight w:val="300"/>
      </w:trPr>
      <w:tc>
        <w:tcPr>
          <w:tcW w:w="3210" w:type="dxa"/>
        </w:tcPr>
        <w:p w14:paraId="20ADA8FA" w14:textId="0C2BC25F" w:rsidR="00C4CF87" w:rsidRDefault="00C4CF87" w:rsidP="00C4CF87">
          <w:pPr>
            <w:pStyle w:val="Header"/>
            <w:ind w:left="-115"/>
          </w:pPr>
        </w:p>
      </w:tc>
      <w:tc>
        <w:tcPr>
          <w:tcW w:w="3210" w:type="dxa"/>
        </w:tcPr>
        <w:p w14:paraId="66EB6FB9" w14:textId="3B59E81C" w:rsidR="00C4CF87" w:rsidRDefault="00C4CF87" w:rsidP="00C4CF87">
          <w:pPr>
            <w:pStyle w:val="Header"/>
            <w:jc w:val="center"/>
          </w:pPr>
        </w:p>
      </w:tc>
      <w:tc>
        <w:tcPr>
          <w:tcW w:w="3210" w:type="dxa"/>
        </w:tcPr>
        <w:p w14:paraId="78AFC87A" w14:textId="3D74647C" w:rsidR="00C4CF87" w:rsidRDefault="00C4CF87" w:rsidP="00C4CF87">
          <w:pPr>
            <w:pStyle w:val="Header"/>
            <w:ind w:right="-115"/>
            <w:jc w:val="right"/>
          </w:pPr>
        </w:p>
      </w:tc>
    </w:tr>
  </w:tbl>
  <w:p w14:paraId="14E92653" w14:textId="0A1799E9" w:rsidR="00C4CF87" w:rsidRDefault="00C4CF87" w:rsidP="00C4C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55D26" w14:textId="77777777" w:rsidR="00716AB4" w:rsidRDefault="00716AB4" w:rsidP="008E5864">
      <w:r>
        <w:separator/>
      </w:r>
    </w:p>
  </w:footnote>
  <w:footnote w:type="continuationSeparator" w:id="0">
    <w:p w14:paraId="152BB9A1" w14:textId="77777777" w:rsidR="00716AB4" w:rsidRDefault="00716AB4" w:rsidP="008E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C4CF87" w14:paraId="7A91DC26" w14:textId="77777777" w:rsidTr="00C4CF87">
      <w:trPr>
        <w:trHeight w:val="300"/>
      </w:trPr>
      <w:tc>
        <w:tcPr>
          <w:tcW w:w="3210" w:type="dxa"/>
        </w:tcPr>
        <w:p w14:paraId="429C2BB7" w14:textId="69DC3EC4" w:rsidR="00C4CF87" w:rsidRDefault="00C4CF87" w:rsidP="00C4CF87">
          <w:pPr>
            <w:pStyle w:val="Header"/>
            <w:ind w:left="-115"/>
          </w:pPr>
        </w:p>
      </w:tc>
      <w:tc>
        <w:tcPr>
          <w:tcW w:w="3210" w:type="dxa"/>
        </w:tcPr>
        <w:p w14:paraId="7E57A963" w14:textId="42936835" w:rsidR="00C4CF87" w:rsidRDefault="00C4CF87" w:rsidP="00C4CF87">
          <w:pPr>
            <w:pStyle w:val="Header"/>
            <w:jc w:val="center"/>
          </w:pPr>
        </w:p>
      </w:tc>
      <w:tc>
        <w:tcPr>
          <w:tcW w:w="3210" w:type="dxa"/>
        </w:tcPr>
        <w:p w14:paraId="1CEB797E" w14:textId="2C9A1511" w:rsidR="00C4CF87" w:rsidRDefault="00C4CF87" w:rsidP="00C4CF87">
          <w:pPr>
            <w:pStyle w:val="Header"/>
            <w:ind w:right="-115"/>
            <w:jc w:val="right"/>
          </w:pPr>
        </w:p>
      </w:tc>
    </w:tr>
  </w:tbl>
  <w:p w14:paraId="547EF350" w14:textId="699F40DD" w:rsidR="00C4CF87" w:rsidRDefault="00C4CF87" w:rsidP="00C4C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504AD" w14:textId="22B8203F" w:rsidR="00DD0F74" w:rsidRDefault="00E53F34">
    <w:pPr>
      <w:pStyle w:val="Header"/>
    </w:pPr>
    <w:r>
      <w:rPr>
        <w:noProof/>
      </w:rPr>
      <w:drawing>
        <wp:anchor distT="0" distB="0" distL="0" distR="0" simplePos="0" relativeHeight="251662336" behindDoc="0" locked="0" layoutInCell="1" allowOverlap="1" wp14:anchorId="0CB9E70F" wp14:editId="6A52845C">
          <wp:simplePos x="0" y="0"/>
          <wp:positionH relativeFrom="page">
            <wp:posOffset>2082165</wp:posOffset>
          </wp:positionH>
          <wp:positionV relativeFrom="page">
            <wp:posOffset>9525</wp:posOffset>
          </wp:positionV>
          <wp:extent cx="3244653" cy="962025"/>
          <wp:effectExtent l="0" t="0" r="0" b="0"/>
          <wp:wrapSquare wrapText="bothSides"/>
          <wp:docPr id="939023287" name="Picture 6" descr="A black logo with a person runn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23287" name="Picture 6" descr="A black logo with a person running&#10;&#10;AI-generated content may be incorrect."/>
                  <pic:cNvPicPr/>
                </pic:nvPicPr>
                <pic:blipFill>
                  <a:blip r:embed="rId1">
                    <a:extLst>
                      <a:ext uri="{28A0092B-C50C-407E-A947-70E740481C1C}">
                        <a14:useLocalDpi xmlns:a14="http://schemas.microsoft.com/office/drawing/2010/main" val="0"/>
                      </a:ext>
                    </a:extLst>
                  </a:blip>
                  <a:srcRect t="3746" b="3746"/>
                  <a:stretch>
                    <a:fillRect/>
                  </a:stretch>
                </pic:blipFill>
                <pic:spPr bwMode="auto">
                  <a:xfrm>
                    <a:off x="0" y="0"/>
                    <a:ext cx="3244653" cy="9620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F07F4">
      <w:rPr>
        <w:noProof/>
      </w:rPr>
      <w:drawing>
        <wp:anchor distT="0" distB="0" distL="114300" distR="114300" simplePos="0" relativeHeight="251660288" behindDoc="0" locked="0" layoutInCell="1" allowOverlap="1" wp14:anchorId="26186144" wp14:editId="282E9D58">
          <wp:simplePos x="0" y="0"/>
          <wp:positionH relativeFrom="margin">
            <wp:align>right</wp:align>
          </wp:positionH>
          <wp:positionV relativeFrom="paragraph">
            <wp:posOffset>-95885</wp:posOffset>
          </wp:positionV>
          <wp:extent cx="1875155" cy="535940"/>
          <wp:effectExtent l="0" t="0" r="0" b="0"/>
          <wp:wrapTopAndBottom/>
          <wp:docPr id="1265104463" name="Immagine 3"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04463" name="Immagine 3" descr="A black background with blue text&#10;&#10;AI-generated content may be incorrect."/>
                  <pic:cNvPicPr/>
                </pic:nvPicPr>
                <pic:blipFill rotWithShape="1">
                  <a:blip r:embed="rId2">
                    <a:extLst>
                      <a:ext uri="{28A0092B-C50C-407E-A947-70E740481C1C}">
                        <a14:useLocalDpi xmlns:a14="http://schemas.microsoft.com/office/drawing/2010/main" val="0"/>
                      </a:ext>
                    </a:extLst>
                  </a:blip>
                  <a:srcRect b="10697"/>
                  <a:stretch>
                    <a:fillRect/>
                  </a:stretch>
                </pic:blipFill>
                <pic:spPr bwMode="auto">
                  <a:xfrm>
                    <a:off x="0" y="0"/>
                    <a:ext cx="1875155" cy="535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D0F74">
      <w:rPr>
        <w:noProof/>
        <w14:ligatures w14:val="standardContextual"/>
      </w:rPr>
      <w:drawing>
        <wp:anchor distT="0" distB="0" distL="114300" distR="114300" simplePos="0" relativeHeight="251658240" behindDoc="1" locked="0" layoutInCell="1" allowOverlap="1" wp14:anchorId="67158523" wp14:editId="1F56FCEE">
          <wp:simplePos x="0" y="0"/>
          <wp:positionH relativeFrom="margin">
            <wp:align>left</wp:align>
          </wp:positionH>
          <wp:positionV relativeFrom="paragraph">
            <wp:posOffset>-1905</wp:posOffset>
          </wp:positionV>
          <wp:extent cx="1895876" cy="455774"/>
          <wp:effectExtent l="0" t="0" r="0" b="1905"/>
          <wp:wrapTight wrapText="bothSides">
            <wp:wrapPolygon edited="0">
              <wp:start x="0" y="0"/>
              <wp:lineTo x="0" y="20787"/>
              <wp:lineTo x="21274" y="20787"/>
              <wp:lineTo x="21274" y="0"/>
              <wp:lineTo x="0" y="0"/>
            </wp:wrapPolygon>
          </wp:wrapTight>
          <wp:docPr id="54701042"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1042" name="Immagine 54701042"/>
                  <pic:cNvPicPr/>
                </pic:nvPicPr>
                <pic:blipFill>
                  <a:blip r:embed="rId3">
                    <a:extLst>
                      <a:ext uri="{28A0092B-C50C-407E-A947-70E740481C1C}">
                        <a14:useLocalDpi xmlns:a14="http://schemas.microsoft.com/office/drawing/2010/main" val="0"/>
                      </a:ext>
                    </a:extLst>
                  </a:blip>
                  <a:stretch>
                    <a:fillRect/>
                  </a:stretch>
                </pic:blipFill>
                <pic:spPr>
                  <a:xfrm>
                    <a:off x="0" y="0"/>
                    <a:ext cx="1895876" cy="45577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AAD"/>
    <w:multiLevelType w:val="multilevel"/>
    <w:tmpl w:val="79620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119E4"/>
    <w:multiLevelType w:val="multilevel"/>
    <w:tmpl w:val="EA00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4296D"/>
    <w:multiLevelType w:val="multilevel"/>
    <w:tmpl w:val="0F68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804F7"/>
    <w:multiLevelType w:val="multilevel"/>
    <w:tmpl w:val="6B9CE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D310F"/>
    <w:multiLevelType w:val="multilevel"/>
    <w:tmpl w:val="7FC8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8784C"/>
    <w:multiLevelType w:val="multilevel"/>
    <w:tmpl w:val="C0588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2702BF"/>
    <w:multiLevelType w:val="multilevel"/>
    <w:tmpl w:val="F9D0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651C8D"/>
    <w:multiLevelType w:val="multilevel"/>
    <w:tmpl w:val="28C0B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9B712B"/>
    <w:multiLevelType w:val="multilevel"/>
    <w:tmpl w:val="935C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855319"/>
    <w:multiLevelType w:val="multilevel"/>
    <w:tmpl w:val="6E201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D50ECD"/>
    <w:multiLevelType w:val="multilevel"/>
    <w:tmpl w:val="FBA20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BE0756"/>
    <w:multiLevelType w:val="multilevel"/>
    <w:tmpl w:val="1EE23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733A2"/>
    <w:multiLevelType w:val="multilevel"/>
    <w:tmpl w:val="3A98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950C18"/>
    <w:multiLevelType w:val="multilevel"/>
    <w:tmpl w:val="55F6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692670"/>
    <w:multiLevelType w:val="multilevel"/>
    <w:tmpl w:val="A34E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941707"/>
    <w:multiLevelType w:val="multilevel"/>
    <w:tmpl w:val="4ECA1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ED7353"/>
    <w:multiLevelType w:val="multilevel"/>
    <w:tmpl w:val="28722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7026DE"/>
    <w:multiLevelType w:val="multilevel"/>
    <w:tmpl w:val="8722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7720B1"/>
    <w:multiLevelType w:val="multilevel"/>
    <w:tmpl w:val="B7CC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DF284E"/>
    <w:multiLevelType w:val="multilevel"/>
    <w:tmpl w:val="D94CC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2618639">
    <w:abstractNumId w:val="4"/>
  </w:num>
  <w:num w:numId="2" w16cid:durableId="1989429958">
    <w:abstractNumId w:val="2"/>
  </w:num>
  <w:num w:numId="3" w16cid:durableId="886525373">
    <w:abstractNumId w:val="14"/>
  </w:num>
  <w:num w:numId="4" w16cid:durableId="1803696453">
    <w:abstractNumId w:val="5"/>
  </w:num>
  <w:num w:numId="5" w16cid:durableId="921986898">
    <w:abstractNumId w:val="12"/>
  </w:num>
  <w:num w:numId="6" w16cid:durableId="1621835958">
    <w:abstractNumId w:val="19"/>
  </w:num>
  <w:num w:numId="7" w16cid:durableId="224070075">
    <w:abstractNumId w:val="7"/>
  </w:num>
  <w:num w:numId="8" w16cid:durableId="1694839244">
    <w:abstractNumId w:val="18"/>
  </w:num>
  <w:num w:numId="9" w16cid:durableId="1502161975">
    <w:abstractNumId w:val="3"/>
  </w:num>
  <w:num w:numId="10" w16cid:durableId="50428875">
    <w:abstractNumId w:val="0"/>
  </w:num>
  <w:num w:numId="11" w16cid:durableId="2033992280">
    <w:abstractNumId w:val="16"/>
  </w:num>
  <w:num w:numId="12" w16cid:durableId="1556819582">
    <w:abstractNumId w:val="15"/>
  </w:num>
  <w:num w:numId="13" w16cid:durableId="713191336">
    <w:abstractNumId w:val="9"/>
  </w:num>
  <w:num w:numId="14" w16cid:durableId="1811439684">
    <w:abstractNumId w:val="10"/>
  </w:num>
  <w:num w:numId="15" w16cid:durableId="1699507618">
    <w:abstractNumId w:val="13"/>
  </w:num>
  <w:num w:numId="16" w16cid:durableId="1815633278">
    <w:abstractNumId w:val="8"/>
  </w:num>
  <w:num w:numId="17" w16cid:durableId="952980043">
    <w:abstractNumId w:val="1"/>
  </w:num>
  <w:num w:numId="18" w16cid:durableId="895166210">
    <w:abstractNumId w:val="11"/>
  </w:num>
  <w:num w:numId="19" w16cid:durableId="22024672">
    <w:abstractNumId w:val="6"/>
  </w:num>
  <w:num w:numId="20" w16cid:durableId="20921919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864"/>
    <w:rsid w:val="00061134"/>
    <w:rsid w:val="000A530F"/>
    <w:rsid w:val="000C2B2B"/>
    <w:rsid w:val="00120098"/>
    <w:rsid w:val="0015750B"/>
    <w:rsid w:val="001F6C5E"/>
    <w:rsid w:val="00231B64"/>
    <w:rsid w:val="002346B5"/>
    <w:rsid w:val="00265361"/>
    <w:rsid w:val="00297C3F"/>
    <w:rsid w:val="002C7F14"/>
    <w:rsid w:val="002D33F9"/>
    <w:rsid w:val="002E20B0"/>
    <w:rsid w:val="00305A0D"/>
    <w:rsid w:val="00337750"/>
    <w:rsid w:val="003B28DC"/>
    <w:rsid w:val="003F07F4"/>
    <w:rsid w:val="00404F64"/>
    <w:rsid w:val="00413438"/>
    <w:rsid w:val="00430112"/>
    <w:rsid w:val="00473047"/>
    <w:rsid w:val="004904CD"/>
    <w:rsid w:val="004B50BA"/>
    <w:rsid w:val="004C102F"/>
    <w:rsid w:val="00513877"/>
    <w:rsid w:val="00543003"/>
    <w:rsid w:val="005844C8"/>
    <w:rsid w:val="0061153A"/>
    <w:rsid w:val="00650C49"/>
    <w:rsid w:val="006C3742"/>
    <w:rsid w:val="00716AB4"/>
    <w:rsid w:val="00723031"/>
    <w:rsid w:val="00790216"/>
    <w:rsid w:val="00794205"/>
    <w:rsid w:val="007F6992"/>
    <w:rsid w:val="00802DBA"/>
    <w:rsid w:val="0080752A"/>
    <w:rsid w:val="008221B7"/>
    <w:rsid w:val="008403B8"/>
    <w:rsid w:val="008460BE"/>
    <w:rsid w:val="0085308C"/>
    <w:rsid w:val="00877858"/>
    <w:rsid w:val="008901BC"/>
    <w:rsid w:val="008C4569"/>
    <w:rsid w:val="008E5864"/>
    <w:rsid w:val="00932B1D"/>
    <w:rsid w:val="0094285B"/>
    <w:rsid w:val="00964947"/>
    <w:rsid w:val="00990C4D"/>
    <w:rsid w:val="009A14D6"/>
    <w:rsid w:val="009A3F78"/>
    <w:rsid w:val="00A53731"/>
    <w:rsid w:val="00A812DC"/>
    <w:rsid w:val="00AB79DA"/>
    <w:rsid w:val="00AF6F98"/>
    <w:rsid w:val="00B1382D"/>
    <w:rsid w:val="00BB0A9E"/>
    <w:rsid w:val="00BB5CA3"/>
    <w:rsid w:val="00BC23B8"/>
    <w:rsid w:val="00BC4396"/>
    <w:rsid w:val="00C42746"/>
    <w:rsid w:val="00C4CF87"/>
    <w:rsid w:val="00C63DA6"/>
    <w:rsid w:val="00C943EF"/>
    <w:rsid w:val="00CF2442"/>
    <w:rsid w:val="00D210EA"/>
    <w:rsid w:val="00D833E4"/>
    <w:rsid w:val="00D94709"/>
    <w:rsid w:val="00DC3461"/>
    <w:rsid w:val="00DD0F74"/>
    <w:rsid w:val="00DD2614"/>
    <w:rsid w:val="00DF5365"/>
    <w:rsid w:val="00E53F34"/>
    <w:rsid w:val="00E64E41"/>
    <w:rsid w:val="00E84BCE"/>
    <w:rsid w:val="00EB534E"/>
    <w:rsid w:val="00EE0A14"/>
    <w:rsid w:val="00F0723F"/>
    <w:rsid w:val="00FC3063"/>
    <w:rsid w:val="0883498D"/>
    <w:rsid w:val="0E6F6763"/>
    <w:rsid w:val="147566FD"/>
    <w:rsid w:val="1718D2BE"/>
    <w:rsid w:val="1BA0CC57"/>
    <w:rsid w:val="256705A9"/>
    <w:rsid w:val="3783CF8A"/>
    <w:rsid w:val="382EB83E"/>
    <w:rsid w:val="39985BFF"/>
    <w:rsid w:val="3F5EB584"/>
    <w:rsid w:val="448C2EC8"/>
    <w:rsid w:val="4656B5C7"/>
    <w:rsid w:val="47DDDDED"/>
    <w:rsid w:val="48033401"/>
    <w:rsid w:val="48BE2F6D"/>
    <w:rsid w:val="4C5D2BE2"/>
    <w:rsid w:val="4F0765BA"/>
    <w:rsid w:val="53B51653"/>
    <w:rsid w:val="57032FC8"/>
    <w:rsid w:val="5A959CE5"/>
    <w:rsid w:val="64434343"/>
    <w:rsid w:val="6EA87C75"/>
    <w:rsid w:val="72DCB36F"/>
    <w:rsid w:val="7AF55338"/>
    <w:rsid w:val="7CC497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1A392"/>
  <w15:chartTrackingRefBased/>
  <w15:docId w15:val="{88224C81-66BA-6C40-8F1A-7B426328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205"/>
    <w:pPr>
      <w:spacing w:after="0" w:line="240" w:lineRule="auto"/>
    </w:pPr>
    <w:rPr>
      <w:rFonts w:ascii="Times New Roman" w:eastAsia="Times New Roman" w:hAnsi="Times New Roman" w:cs="Times New Roman"/>
      <w:kern w:val="0"/>
      <w:lang w:eastAsia="it-IT"/>
      <w14:ligatures w14:val="none"/>
    </w:rPr>
  </w:style>
  <w:style w:type="paragraph" w:styleId="Heading1">
    <w:name w:val="heading 1"/>
    <w:basedOn w:val="Normal"/>
    <w:next w:val="Normal"/>
    <w:link w:val="Heading1Char"/>
    <w:uiPriority w:val="9"/>
    <w:qFormat/>
    <w:rsid w:val="008E58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58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58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58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58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58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58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58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58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8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58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58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58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58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58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58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58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5864"/>
    <w:rPr>
      <w:rFonts w:eastAsiaTheme="majorEastAsia" w:cstheme="majorBidi"/>
      <w:color w:val="272727" w:themeColor="text1" w:themeTint="D8"/>
    </w:rPr>
  </w:style>
  <w:style w:type="paragraph" w:styleId="Title">
    <w:name w:val="Title"/>
    <w:basedOn w:val="Normal"/>
    <w:next w:val="Normal"/>
    <w:link w:val="TitleChar"/>
    <w:uiPriority w:val="10"/>
    <w:qFormat/>
    <w:rsid w:val="008E58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58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58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58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5864"/>
    <w:pPr>
      <w:spacing w:before="160"/>
      <w:jc w:val="center"/>
    </w:pPr>
    <w:rPr>
      <w:i/>
      <w:iCs/>
      <w:color w:val="404040" w:themeColor="text1" w:themeTint="BF"/>
    </w:rPr>
  </w:style>
  <w:style w:type="character" w:customStyle="1" w:styleId="QuoteChar">
    <w:name w:val="Quote Char"/>
    <w:basedOn w:val="DefaultParagraphFont"/>
    <w:link w:val="Quote"/>
    <w:uiPriority w:val="29"/>
    <w:rsid w:val="008E5864"/>
    <w:rPr>
      <w:i/>
      <w:iCs/>
      <w:color w:val="404040" w:themeColor="text1" w:themeTint="BF"/>
    </w:rPr>
  </w:style>
  <w:style w:type="paragraph" w:styleId="ListParagraph">
    <w:name w:val="List Paragraph"/>
    <w:basedOn w:val="Normal"/>
    <w:uiPriority w:val="34"/>
    <w:qFormat/>
    <w:rsid w:val="008E5864"/>
    <w:pPr>
      <w:ind w:left="720"/>
      <w:contextualSpacing/>
    </w:pPr>
  </w:style>
  <w:style w:type="character" w:styleId="IntenseEmphasis">
    <w:name w:val="Intense Emphasis"/>
    <w:basedOn w:val="DefaultParagraphFont"/>
    <w:uiPriority w:val="21"/>
    <w:qFormat/>
    <w:rsid w:val="008E5864"/>
    <w:rPr>
      <w:i/>
      <w:iCs/>
      <w:color w:val="0F4761" w:themeColor="accent1" w:themeShade="BF"/>
    </w:rPr>
  </w:style>
  <w:style w:type="paragraph" w:styleId="IntenseQuote">
    <w:name w:val="Intense Quote"/>
    <w:basedOn w:val="Normal"/>
    <w:next w:val="Normal"/>
    <w:link w:val="IntenseQuoteChar"/>
    <w:uiPriority w:val="30"/>
    <w:qFormat/>
    <w:rsid w:val="008E58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5864"/>
    <w:rPr>
      <w:i/>
      <w:iCs/>
      <w:color w:val="0F4761" w:themeColor="accent1" w:themeShade="BF"/>
    </w:rPr>
  </w:style>
  <w:style w:type="character" w:styleId="IntenseReference">
    <w:name w:val="Intense Reference"/>
    <w:basedOn w:val="DefaultParagraphFont"/>
    <w:uiPriority w:val="32"/>
    <w:qFormat/>
    <w:rsid w:val="008E5864"/>
    <w:rPr>
      <w:b/>
      <w:bCs/>
      <w:smallCaps/>
      <w:color w:val="0F4761" w:themeColor="accent1" w:themeShade="BF"/>
      <w:spacing w:val="5"/>
    </w:rPr>
  </w:style>
  <w:style w:type="character" w:styleId="Strong">
    <w:name w:val="Strong"/>
    <w:basedOn w:val="DefaultParagraphFont"/>
    <w:uiPriority w:val="22"/>
    <w:qFormat/>
    <w:rsid w:val="008E5864"/>
    <w:rPr>
      <w:b/>
      <w:bCs/>
    </w:rPr>
  </w:style>
  <w:style w:type="character" w:customStyle="1" w:styleId="t286pc">
    <w:name w:val="t286pc"/>
    <w:basedOn w:val="DefaultParagraphFont"/>
    <w:rsid w:val="008E5864"/>
  </w:style>
  <w:style w:type="character" w:styleId="Hyperlink">
    <w:name w:val="Hyperlink"/>
    <w:basedOn w:val="DefaultParagraphFont"/>
    <w:uiPriority w:val="99"/>
    <w:unhideWhenUsed/>
    <w:rsid w:val="008E5864"/>
    <w:rPr>
      <w:color w:val="0000FF"/>
      <w:u w:val="single"/>
    </w:rPr>
  </w:style>
  <w:style w:type="paragraph" w:styleId="Header">
    <w:name w:val="header"/>
    <w:basedOn w:val="Normal"/>
    <w:link w:val="HeaderChar"/>
    <w:uiPriority w:val="99"/>
    <w:unhideWhenUsed/>
    <w:rsid w:val="008E5864"/>
    <w:pPr>
      <w:tabs>
        <w:tab w:val="center" w:pos="4819"/>
        <w:tab w:val="right" w:pos="9638"/>
      </w:tabs>
    </w:pPr>
  </w:style>
  <w:style w:type="character" w:customStyle="1" w:styleId="HeaderChar">
    <w:name w:val="Header Char"/>
    <w:basedOn w:val="DefaultParagraphFont"/>
    <w:link w:val="Header"/>
    <w:uiPriority w:val="99"/>
    <w:rsid w:val="008E5864"/>
  </w:style>
  <w:style w:type="paragraph" w:styleId="Footer">
    <w:name w:val="footer"/>
    <w:basedOn w:val="Normal"/>
    <w:link w:val="FooterChar"/>
    <w:uiPriority w:val="99"/>
    <w:unhideWhenUsed/>
    <w:rsid w:val="008E5864"/>
    <w:pPr>
      <w:tabs>
        <w:tab w:val="center" w:pos="4819"/>
        <w:tab w:val="right" w:pos="9638"/>
      </w:tabs>
    </w:pPr>
  </w:style>
  <w:style w:type="character" w:customStyle="1" w:styleId="FooterChar">
    <w:name w:val="Footer Char"/>
    <w:basedOn w:val="DefaultParagraphFont"/>
    <w:link w:val="Footer"/>
    <w:uiPriority w:val="99"/>
    <w:rsid w:val="008E5864"/>
  </w:style>
  <w:style w:type="character" w:styleId="Emphasis">
    <w:name w:val="Emphasis"/>
    <w:basedOn w:val="DefaultParagraphFont"/>
    <w:uiPriority w:val="20"/>
    <w:qFormat/>
    <w:rsid w:val="00794205"/>
    <w:rPr>
      <w:i/>
      <w:iCs/>
    </w:rPr>
  </w:style>
  <w:style w:type="paragraph" w:customStyle="1" w:styleId="msonormal0">
    <w:name w:val="msonormal"/>
    <w:basedOn w:val="Normal"/>
    <w:rsid w:val="007F6992"/>
    <w:pPr>
      <w:spacing w:before="100" w:beforeAutospacing="1" w:after="100" w:afterAutospacing="1"/>
    </w:pPr>
  </w:style>
  <w:style w:type="character" w:customStyle="1" w:styleId="vndci">
    <w:name w:val="vndci"/>
    <w:basedOn w:val="DefaultParagraphFont"/>
    <w:rsid w:val="007F6992"/>
  </w:style>
  <w:style w:type="character" w:customStyle="1" w:styleId="imqumd">
    <w:name w:val="imqumd"/>
    <w:basedOn w:val="DefaultParagraphFont"/>
    <w:rsid w:val="007F6992"/>
  </w:style>
  <w:style w:type="character" w:styleId="FollowedHyperlink">
    <w:name w:val="FollowedHyperlink"/>
    <w:basedOn w:val="DefaultParagraphFont"/>
    <w:uiPriority w:val="99"/>
    <w:semiHidden/>
    <w:unhideWhenUsed/>
    <w:rsid w:val="007F6992"/>
    <w:rPr>
      <w:color w:val="800080"/>
      <w:u w:val="single"/>
    </w:rPr>
  </w:style>
  <w:style w:type="paragraph" w:customStyle="1" w:styleId="z1qcye">
    <w:name w:val="z1qcye"/>
    <w:basedOn w:val="Normal"/>
    <w:rsid w:val="007F6992"/>
    <w:pPr>
      <w:spacing w:before="100" w:beforeAutospacing="1" w:after="100" w:afterAutospacing="1"/>
    </w:pPr>
  </w:style>
  <w:style w:type="character" w:customStyle="1" w:styleId="d2ixac">
    <w:name w:val="d2ixac"/>
    <w:basedOn w:val="DefaultParagraphFont"/>
    <w:rsid w:val="007F6992"/>
  </w:style>
  <w:style w:type="character" w:customStyle="1" w:styleId="rendr">
    <w:name w:val="rendr"/>
    <w:basedOn w:val="DefaultParagraphFont"/>
    <w:rsid w:val="007F6992"/>
  </w:style>
  <w:style w:type="character" w:customStyle="1" w:styleId="e5xycb">
    <w:name w:val="e5xycb"/>
    <w:basedOn w:val="DefaultParagraphFont"/>
    <w:rsid w:val="007F6992"/>
  </w:style>
  <w:style w:type="character" w:customStyle="1" w:styleId="lq3yhb">
    <w:name w:val="lq3yhb"/>
    <w:basedOn w:val="DefaultParagraphFont"/>
    <w:rsid w:val="007F6992"/>
  </w:style>
  <w:style w:type="character" w:customStyle="1" w:styleId="lqfa5">
    <w:name w:val="lqfa5"/>
    <w:basedOn w:val="DefaultParagraphFont"/>
    <w:rsid w:val="007F6992"/>
  </w:style>
  <w:style w:type="character" w:customStyle="1" w:styleId="utnhae">
    <w:name w:val="utnhae"/>
    <w:basedOn w:val="DefaultParagraphFont"/>
    <w:rsid w:val="007F6992"/>
  </w:style>
  <w:style w:type="character" w:customStyle="1" w:styleId="i36cje">
    <w:name w:val="i36cje"/>
    <w:basedOn w:val="DefaultParagraphFont"/>
    <w:rsid w:val="007F6992"/>
  </w:style>
  <w:style w:type="paragraph" w:customStyle="1" w:styleId="ndm2cf">
    <w:name w:val="ndm2cf"/>
    <w:basedOn w:val="Normal"/>
    <w:rsid w:val="007F6992"/>
    <w:pPr>
      <w:spacing w:before="100" w:beforeAutospacing="1" w:after="100" w:afterAutospacing="1"/>
    </w:pPr>
  </w:style>
  <w:style w:type="character" w:customStyle="1" w:styleId="vhj6pe">
    <w:name w:val="vhj6pe"/>
    <w:basedOn w:val="DefaultParagraphFont"/>
    <w:rsid w:val="007F6992"/>
  </w:style>
  <w:style w:type="character" w:customStyle="1" w:styleId="z1jfyc">
    <w:name w:val="z1jfyc"/>
    <w:basedOn w:val="DefaultParagraphFont"/>
    <w:rsid w:val="007F6992"/>
  </w:style>
  <w:style w:type="character" w:customStyle="1" w:styleId="r0r5r">
    <w:name w:val="r0r5r"/>
    <w:basedOn w:val="DefaultParagraphFont"/>
    <w:rsid w:val="007F6992"/>
  </w:style>
  <w:style w:type="character" w:customStyle="1" w:styleId="jaokjc">
    <w:name w:val="jaokjc"/>
    <w:basedOn w:val="DefaultParagraphFont"/>
    <w:rsid w:val="007F6992"/>
  </w:style>
  <w:style w:type="character" w:customStyle="1" w:styleId="i6hkm">
    <w:name w:val="i6hkm"/>
    <w:basedOn w:val="DefaultParagraphFont"/>
    <w:rsid w:val="007F6992"/>
  </w:style>
  <w:style w:type="character" w:customStyle="1" w:styleId="cberrc">
    <w:name w:val="cberrc"/>
    <w:basedOn w:val="DefaultParagraphFont"/>
    <w:rsid w:val="007F6992"/>
  </w:style>
  <w:style w:type="character" w:customStyle="1" w:styleId="alaold">
    <w:name w:val="alaold"/>
    <w:basedOn w:val="DefaultParagraphFont"/>
    <w:rsid w:val="007F6992"/>
  </w:style>
  <w:style w:type="character" w:styleId="UnresolvedMention">
    <w:name w:val="Unresolved Mention"/>
    <w:basedOn w:val="DefaultParagraphFont"/>
    <w:uiPriority w:val="99"/>
    <w:semiHidden/>
    <w:unhideWhenUsed/>
    <w:rsid w:val="00061134"/>
    <w:rPr>
      <w:color w:val="605E5C"/>
      <w:shd w:val="clear" w:color="auto" w:fill="E1DFDD"/>
    </w:rPr>
  </w:style>
  <w:style w:type="paragraph" w:customStyle="1" w:styleId="pdq2pgselectionanchorcontainer">
    <w:name w:val="pdq2pg_selectionanchorcontainer"/>
    <w:basedOn w:val="Normal"/>
    <w:rsid w:val="00BC23B8"/>
    <w:pPr>
      <w:spacing w:before="100" w:beforeAutospacing="1" w:after="100" w:afterAutospacing="1"/>
    </w:pPr>
  </w:style>
  <w:style w:type="paragraph" w:styleId="NormalWeb">
    <w:name w:val="Normal (Web)"/>
    <w:basedOn w:val="Normal"/>
    <w:uiPriority w:val="99"/>
    <w:semiHidden/>
    <w:unhideWhenUsed/>
    <w:rsid w:val="00BC23B8"/>
    <w:pPr>
      <w:spacing w:before="100" w:beforeAutospacing="1" w:after="100" w:afterAutospacing="1"/>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tocati.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9d7453-93d8-4417-bf9f-9635e037ff79">
      <Terms xmlns="http://schemas.microsoft.com/office/infopath/2007/PartnerControls"/>
    </lcf76f155ced4ddcb4097134ff3c332f>
    <TaxCatchAll xmlns="9f48bdf5-671c-403b-834e-03480cd9d46b"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D6E37CE-111A-438C-BA2E-7ED853C94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919BE-9049-4A6F-A96C-9EC6809083D6}">
  <ds:schemaRefs>
    <ds:schemaRef ds:uri="http://schemas.microsoft.com/sharepoint/v3/contenttype/forms"/>
  </ds:schemaRefs>
</ds:datastoreItem>
</file>

<file path=customXml/itemProps3.xml><?xml version="1.0" encoding="utf-8"?>
<ds:datastoreItem xmlns:ds="http://schemas.openxmlformats.org/officeDocument/2006/customXml" ds:itemID="{0C644104-B326-4AC0-A37E-241973F9A42F}">
  <ds:schemaRefs>
    <ds:schemaRef ds:uri="http://schemas.microsoft.com/office/2006/metadata/properties"/>
    <ds:schemaRef ds:uri="http://schemas.microsoft.com/office/infopath/2007/PartnerControls"/>
    <ds:schemaRef ds:uri="e89d7453-93d8-4417-bf9f-9635e037ff79"/>
    <ds:schemaRef ds:uri="9f48bdf5-671c-403b-834e-03480cd9d46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45</cp:revision>
  <dcterms:created xsi:type="dcterms:W3CDTF">2026-06-26T08:35:00Z</dcterms:created>
  <dcterms:modified xsi:type="dcterms:W3CDTF">2026-07-02T13:24:00Z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